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845" w:rsidRPr="004E21D2" w:rsidRDefault="00A30845" w:rsidP="00DA085F">
      <w:pPr>
        <w:spacing w:after="120" w:line="276" w:lineRule="auto"/>
        <w:ind w:right="-15"/>
        <w:jc w:val="center"/>
        <w:rPr>
          <w:rFonts w:ascii="Arial Narrow" w:hAnsi="Arial Narrow" w:cs="Times New Roman"/>
          <w:b/>
          <w:bCs/>
          <w:color w:val="000000"/>
        </w:rPr>
      </w:pPr>
      <w:bookmarkStart w:id="0" w:name="_GoBack"/>
      <w:bookmarkEnd w:id="0"/>
    </w:p>
    <w:p w:rsidR="00DF27C1" w:rsidRPr="004E21D2" w:rsidRDefault="00262405" w:rsidP="00DF27C1">
      <w:pPr>
        <w:jc w:val="center"/>
        <w:rPr>
          <w:rFonts w:ascii="Arial Narrow" w:hAnsi="Arial Narrow" w:cs="Times New Roman"/>
          <w:b/>
          <w:bCs/>
        </w:rPr>
      </w:pPr>
      <w:r w:rsidRPr="004E21D2">
        <w:rPr>
          <w:rFonts w:ascii="Arial Narrow" w:hAnsi="Arial Narrow" w:cs="Times New Roman"/>
          <w:b/>
          <w:bCs/>
        </w:rPr>
        <w:t>EDITAL</w:t>
      </w:r>
    </w:p>
    <w:p w:rsidR="00DD4982" w:rsidRPr="004E21D2" w:rsidRDefault="00594907" w:rsidP="00DF27C1">
      <w:pPr>
        <w:jc w:val="center"/>
        <w:rPr>
          <w:rFonts w:ascii="Arial Narrow" w:hAnsi="Arial Narrow" w:cs="Times New Roman"/>
          <w:b/>
          <w:bCs/>
          <w:color w:val="000000"/>
        </w:rPr>
      </w:pPr>
      <w:r>
        <w:rPr>
          <w:rFonts w:ascii="Arial Narrow" w:hAnsi="Arial Narrow" w:cs="Times New Roman"/>
          <w:b/>
          <w:bCs/>
          <w:color w:val="000000"/>
        </w:rPr>
        <w:t>PREGÃO ELETRÔNICO Nº 53</w:t>
      </w:r>
      <w:r w:rsidR="00DD4982" w:rsidRPr="004E21D2">
        <w:rPr>
          <w:rFonts w:ascii="Arial Narrow" w:hAnsi="Arial Narrow" w:cs="Times New Roman"/>
          <w:b/>
          <w:bCs/>
          <w:color w:val="000000"/>
        </w:rPr>
        <w:t>/20</w:t>
      </w:r>
      <w:r w:rsidR="00262405" w:rsidRPr="004E21D2">
        <w:rPr>
          <w:rFonts w:ascii="Arial Narrow" w:hAnsi="Arial Narrow" w:cs="Times New Roman"/>
          <w:b/>
          <w:bCs/>
          <w:color w:val="000000"/>
        </w:rPr>
        <w:t>14</w:t>
      </w:r>
      <w:r w:rsidR="00DD4982" w:rsidRPr="004E21D2">
        <w:rPr>
          <w:rFonts w:ascii="Arial Narrow" w:hAnsi="Arial Narrow" w:cs="Times New Roman"/>
          <w:b/>
          <w:bCs/>
          <w:color w:val="000000"/>
        </w:rPr>
        <w:t>.</w:t>
      </w:r>
    </w:p>
    <w:p w:rsidR="00DD4982" w:rsidRPr="004E21D2" w:rsidRDefault="00DD4982" w:rsidP="00DF27C1">
      <w:pPr>
        <w:jc w:val="center"/>
        <w:rPr>
          <w:rFonts w:ascii="Arial Narrow" w:hAnsi="Arial Narrow" w:cs="Times New Roman"/>
          <w:bCs/>
          <w:color w:val="000000"/>
        </w:rPr>
      </w:pPr>
      <w:r w:rsidRPr="004E21D2">
        <w:rPr>
          <w:rFonts w:ascii="Arial Narrow" w:hAnsi="Arial Narrow" w:cs="Times New Roman"/>
          <w:bCs/>
          <w:color w:val="000000"/>
        </w:rPr>
        <w:t>(Proces</w:t>
      </w:r>
      <w:r w:rsidR="00262405" w:rsidRPr="004E21D2">
        <w:rPr>
          <w:rFonts w:ascii="Arial Narrow" w:hAnsi="Arial Narrow" w:cs="Times New Roman"/>
          <w:bCs/>
          <w:color w:val="000000"/>
        </w:rPr>
        <w:t>so Administrativo n.° 08200.007508/2014-06</w:t>
      </w:r>
      <w:r w:rsidRPr="004E21D2">
        <w:rPr>
          <w:rFonts w:ascii="Arial Narrow" w:hAnsi="Arial Narrow" w:cs="Times New Roman"/>
          <w:bCs/>
          <w:color w:val="000000"/>
        </w:rPr>
        <w:t>)</w:t>
      </w:r>
    </w:p>
    <w:p w:rsidR="00DD4982" w:rsidRPr="004E21D2" w:rsidRDefault="00DD4982" w:rsidP="00DA085F">
      <w:pPr>
        <w:snapToGrid w:val="0"/>
        <w:spacing w:after="120" w:line="276" w:lineRule="auto"/>
        <w:ind w:right="-30"/>
        <w:jc w:val="both"/>
        <w:rPr>
          <w:rFonts w:ascii="Arial Narrow" w:hAnsi="Arial Narrow" w:cs="Times New Roman"/>
          <w:b/>
          <w:color w:val="000000"/>
        </w:rPr>
      </w:pPr>
    </w:p>
    <w:p w:rsidR="00262405" w:rsidRPr="004E21D2" w:rsidRDefault="00262405" w:rsidP="00A13DAE">
      <w:pPr>
        <w:snapToGrid w:val="0"/>
        <w:spacing w:after="120" w:line="276" w:lineRule="auto"/>
        <w:ind w:right="-30" w:firstLine="540"/>
        <w:jc w:val="both"/>
        <w:rPr>
          <w:rFonts w:ascii="Arial Narrow" w:hAnsi="Arial Narrow" w:cs="Times New Roman"/>
          <w:color w:val="000000"/>
        </w:rPr>
      </w:pPr>
      <w:r w:rsidRPr="004E21D2">
        <w:rPr>
          <w:rFonts w:ascii="Arial Narrow" w:hAnsi="Arial Narrow" w:cs="Times New Roman"/>
          <w:color w:val="000000"/>
        </w:rPr>
        <w:t xml:space="preserve">A UNIÃO, por intermédio do Departamento de Polícia Federal, através do Ordenador de Despesas, </w:t>
      </w:r>
      <w:r w:rsidR="00F11B57">
        <w:rPr>
          <w:rFonts w:ascii="Arial Narrow" w:hAnsi="Arial Narrow" w:cs="Times New Roman"/>
          <w:color w:val="000000"/>
        </w:rPr>
        <w:t>GUSTAVO HENRIQUE MOREIRA ALVARES DA SILVA</w:t>
      </w:r>
      <w:r w:rsidRPr="004E21D2">
        <w:rPr>
          <w:rFonts w:ascii="Arial Narrow" w:hAnsi="Arial Narrow" w:cs="Times New Roman"/>
          <w:color w:val="000000"/>
        </w:rPr>
        <w:t xml:space="preserve">, </w:t>
      </w:r>
      <w:r w:rsidR="00F11B57">
        <w:rPr>
          <w:rFonts w:ascii="Arial Narrow" w:hAnsi="Arial Narrow" w:cs="Times New Roman"/>
          <w:color w:val="000000"/>
        </w:rPr>
        <w:t xml:space="preserve">Perito Criminal </w:t>
      </w:r>
      <w:r w:rsidRPr="004E21D2">
        <w:rPr>
          <w:rFonts w:ascii="Arial Narrow" w:hAnsi="Arial Narrow" w:cs="Times New Roman"/>
          <w:color w:val="000000"/>
        </w:rPr>
        <w:t>Federal, com a competência que lhe confere a Portaria n.º 4</w:t>
      </w:r>
      <w:r w:rsidR="00F11B57">
        <w:rPr>
          <w:rFonts w:ascii="Arial Narrow" w:hAnsi="Arial Narrow" w:cs="Times New Roman"/>
          <w:color w:val="000000"/>
        </w:rPr>
        <w:t>996/2014-</w:t>
      </w:r>
      <w:r w:rsidRPr="004E21D2">
        <w:rPr>
          <w:rFonts w:ascii="Arial Narrow" w:hAnsi="Arial Narrow" w:cs="Times New Roman"/>
          <w:color w:val="000000"/>
        </w:rPr>
        <w:t xml:space="preserve">DG/DPF, de </w:t>
      </w:r>
      <w:r w:rsidR="00F11B57">
        <w:rPr>
          <w:rFonts w:ascii="Arial Narrow" w:hAnsi="Arial Narrow" w:cs="Times New Roman"/>
          <w:color w:val="000000"/>
        </w:rPr>
        <w:t>08</w:t>
      </w:r>
      <w:r w:rsidRPr="004E21D2">
        <w:rPr>
          <w:rFonts w:ascii="Arial Narrow" w:hAnsi="Arial Narrow" w:cs="Times New Roman"/>
          <w:color w:val="000000"/>
        </w:rPr>
        <w:t xml:space="preserve"> de </w:t>
      </w:r>
      <w:r w:rsidR="00F11B57">
        <w:rPr>
          <w:rFonts w:ascii="Arial Narrow" w:hAnsi="Arial Narrow" w:cs="Times New Roman"/>
          <w:color w:val="000000"/>
        </w:rPr>
        <w:t xml:space="preserve">dezembro </w:t>
      </w:r>
      <w:r w:rsidRPr="004E21D2">
        <w:rPr>
          <w:rFonts w:ascii="Arial Narrow" w:hAnsi="Arial Narrow" w:cs="Times New Roman"/>
          <w:color w:val="000000"/>
        </w:rPr>
        <w:t xml:space="preserve">de 2014, publicada no B.S. </w:t>
      </w:r>
      <w:r w:rsidR="00F11B57">
        <w:rPr>
          <w:rFonts w:ascii="Arial Narrow" w:hAnsi="Arial Narrow" w:cs="Times New Roman"/>
          <w:color w:val="000000"/>
        </w:rPr>
        <w:t>234, de 09 de dezembro de 2014</w:t>
      </w:r>
      <w:r w:rsidRPr="004E21D2">
        <w:rPr>
          <w:rFonts w:ascii="Arial Narrow" w:hAnsi="Arial Narrow" w:cs="Times New Roman"/>
          <w:color w:val="000000"/>
        </w:rPr>
        <w:t xml:space="preserve">, torna público, para conhecimento dos interessados, que a Coordenação de Administração do Departamento de Polícia Federal, UASG 200334, realizará licitação PARA REGISTRO DE PREÇOS, na modalidade </w:t>
      </w:r>
      <w:r w:rsidRPr="004E21D2">
        <w:rPr>
          <w:rFonts w:ascii="Arial Narrow" w:hAnsi="Arial Narrow" w:cs="Times New Roman"/>
          <w:bCs/>
          <w:color w:val="000000"/>
        </w:rPr>
        <w:t xml:space="preserve">PREGÃO, </w:t>
      </w:r>
      <w:r w:rsidRPr="004E21D2">
        <w:rPr>
          <w:rFonts w:ascii="Arial Narrow" w:hAnsi="Arial Narrow" w:cs="Times New Roman"/>
          <w:color w:val="000000"/>
        </w:rPr>
        <w:t>na forma</w:t>
      </w:r>
      <w:r w:rsidRPr="004E21D2">
        <w:rPr>
          <w:rFonts w:ascii="Arial Narrow" w:hAnsi="Arial Narrow" w:cs="Times New Roman"/>
          <w:bCs/>
          <w:color w:val="000000"/>
        </w:rPr>
        <w:t xml:space="preserve"> ELETRÔNICA, do</w:t>
      </w:r>
      <w:r w:rsidRPr="004E21D2">
        <w:rPr>
          <w:rFonts w:ascii="Arial Narrow" w:hAnsi="Arial Narrow" w:cs="Times New Roman"/>
          <w:color w:val="000000"/>
        </w:rPr>
        <w:t xml:space="preserve"> </w:t>
      </w:r>
      <w:r w:rsidRPr="004E21D2">
        <w:rPr>
          <w:rFonts w:ascii="Arial Narrow" w:hAnsi="Arial Narrow" w:cs="Times New Roman"/>
          <w:b/>
          <w:bCs/>
          <w:iCs/>
          <w:color w:val="000000"/>
        </w:rPr>
        <w:t>tipo menor preço</w:t>
      </w:r>
      <w:r w:rsidRPr="004E21D2">
        <w:rPr>
          <w:rFonts w:ascii="Arial Narrow" w:hAnsi="Arial Narrow" w:cs="Times New Roman"/>
          <w:b/>
          <w:bCs/>
          <w:color w:val="000000"/>
        </w:rPr>
        <w:t>,</w:t>
      </w:r>
      <w:r w:rsidRPr="004E21D2">
        <w:rPr>
          <w:rFonts w:ascii="Arial Narrow" w:hAnsi="Arial Narrow" w:cs="Times New Roman"/>
          <w:color w:val="000000"/>
        </w:rPr>
        <w:t xml:space="preserve"> nos termos da </w:t>
      </w:r>
      <w:r w:rsidRPr="004E21D2">
        <w:rPr>
          <w:rFonts w:ascii="Arial Narrow" w:hAnsi="Arial Narrow" w:cs="Times New Roman"/>
          <w:bCs/>
          <w:color w:val="000000"/>
        </w:rPr>
        <w:t>Lei n.º 10.520, de 17 de julho de 2002 (Institui modalidade de licitação denominada pregão, para aquisição de bens e serviços comuns), pelo Decreto nº. 5.450, de 31 d</w:t>
      </w:r>
      <w:r w:rsidR="007D7E83">
        <w:rPr>
          <w:rFonts w:ascii="Arial Narrow" w:hAnsi="Arial Narrow" w:cs="Times New Roman"/>
          <w:bCs/>
          <w:color w:val="000000"/>
        </w:rPr>
        <w:t>15</w:t>
      </w:r>
      <w:r w:rsidRPr="004E21D2">
        <w:rPr>
          <w:rFonts w:ascii="Arial Narrow" w:hAnsi="Arial Narrow" w:cs="Times New Roman"/>
          <w:bCs/>
          <w:color w:val="000000"/>
        </w:rPr>
        <w:t>e maio de 2005 (Regulamenta o Pregão, na forma eletrônica), pelo Decreto n.º 3.555/2000 (Aprova o Regulamento para a modalidade de licitação denominada Pregão), pelo Decreto 7.892/2013 (Regulamenta o Sistema de Registro de Preços),</w:t>
      </w:r>
      <w:r w:rsidR="00916241">
        <w:rPr>
          <w:rFonts w:ascii="Arial Narrow" w:hAnsi="Arial Narrow" w:cs="Times New Roman"/>
          <w:bCs/>
          <w:color w:val="000000"/>
        </w:rPr>
        <w:t xml:space="preserve"> alterado pelo Decreto nº 8.250, de 23 de maio de 2014,</w:t>
      </w:r>
      <w:r w:rsidR="007F05F4">
        <w:rPr>
          <w:rFonts w:ascii="Arial Narrow" w:hAnsi="Arial Narrow" w:cs="Times New Roman"/>
          <w:bCs/>
          <w:color w:val="000000"/>
        </w:rPr>
        <w:t xml:space="preserve"> </w:t>
      </w:r>
      <w:r w:rsidR="007F05F4" w:rsidRPr="006365E7">
        <w:rPr>
          <w:rFonts w:ascii="Arial Narrow" w:hAnsi="Arial Narrow" w:cs="Times New Roman"/>
          <w:bCs/>
        </w:rPr>
        <w:t>pelo Decreto 7.903 de 04 de fevereiro de 2013 (Estabelece a aplicação de margem de preferência em licitações realizadas no âmbito da administração pública federal para aquisição de equipamentos de tecnologia da informação e comunicação que menciona), pelo Decreto 8.184 de 17 de janeiro de 2014 (Estabelece a aplicação de margem de preferência em licitações realizadas no âmbito da administração pública federal para aquisição de equipamentos de tecnologia da informação e comunicação, para fins do disposto no art. 3º da Lei nº 8.666, de 21 de junho de 1993),</w:t>
      </w:r>
      <w:r w:rsidRPr="004E21D2">
        <w:rPr>
          <w:rFonts w:ascii="Arial Narrow" w:hAnsi="Arial Narrow" w:cs="Times New Roman"/>
          <w:bCs/>
          <w:color w:val="000000"/>
        </w:rPr>
        <w:t xml:space="preserve"> pelo Decreto n.º 6.204 de 05 de setembro de 2007 (Regulamenta o tratamento favorecido, diferenciado e simplificado para as </w:t>
      </w:r>
      <w:proofErr w:type="spellStart"/>
      <w:r w:rsidRPr="004E21D2">
        <w:rPr>
          <w:rFonts w:ascii="Arial Narrow" w:hAnsi="Arial Narrow" w:cs="Times New Roman"/>
          <w:bCs/>
          <w:color w:val="000000"/>
        </w:rPr>
        <w:t>MEs</w:t>
      </w:r>
      <w:proofErr w:type="spellEnd"/>
      <w:r w:rsidRPr="004E21D2">
        <w:rPr>
          <w:rFonts w:ascii="Arial Narrow" w:hAnsi="Arial Narrow" w:cs="Times New Roman"/>
          <w:bCs/>
          <w:color w:val="000000"/>
        </w:rPr>
        <w:t xml:space="preserve">, e </w:t>
      </w:r>
      <w:proofErr w:type="spellStart"/>
      <w:r w:rsidRPr="004E21D2">
        <w:rPr>
          <w:rFonts w:ascii="Arial Narrow" w:hAnsi="Arial Narrow" w:cs="Times New Roman"/>
          <w:bCs/>
          <w:color w:val="000000"/>
        </w:rPr>
        <w:t>EPPs</w:t>
      </w:r>
      <w:proofErr w:type="spellEnd"/>
      <w:r w:rsidRPr="004E21D2">
        <w:rPr>
          <w:rFonts w:ascii="Arial Narrow" w:hAnsi="Arial Narrow" w:cs="Times New Roman"/>
          <w:bCs/>
          <w:color w:val="000000"/>
        </w:rPr>
        <w:t>), pela Lei Complementar nº. 123/2006 (Institui o Estatuto Nacional da ME e EPP</w:t>
      </w:r>
      <w:proofErr w:type="gramStart"/>
      <w:r w:rsidRPr="004E21D2">
        <w:rPr>
          <w:rFonts w:ascii="Arial Narrow" w:hAnsi="Arial Narrow" w:cs="Times New Roman"/>
          <w:bCs/>
          <w:color w:val="000000"/>
        </w:rPr>
        <w:t>),</w:t>
      </w:r>
      <w:proofErr w:type="gramEnd"/>
      <w:r w:rsidR="00916241">
        <w:rPr>
          <w:rFonts w:ascii="Arial Narrow" w:hAnsi="Arial Narrow" w:cs="Times New Roman"/>
          <w:bCs/>
          <w:color w:val="000000"/>
        </w:rPr>
        <w:t>alterada pela Lei Complementar nº 147, de 07 de agosto de 2014, Portaria SLTI/MPOG nº 6, de 25 de julho de 2014 (dispõe sobre o remanejamento das quantidades previstas para os itens com preços registrados nas Atas de Registro de Preços),</w:t>
      </w:r>
      <w:r w:rsidRPr="004E21D2">
        <w:rPr>
          <w:rFonts w:ascii="Arial Narrow" w:hAnsi="Arial Narrow" w:cs="Times New Roman"/>
          <w:bCs/>
          <w:color w:val="000000"/>
        </w:rPr>
        <w:t xml:space="preserve"> Instrução Normativa nº 01/2010-SLTI (Dispõe sobre os critérios de sustentabilidade ambiental na aquisição de bens); IN 02/2009-SLTI (Estabelece a obrigatoriedade de apresentação de Declaração de Elaboração Independente de proposta em procedimentos licitatórios)</w:t>
      </w:r>
      <w:r w:rsidR="00A13DAE" w:rsidRPr="006365E7">
        <w:rPr>
          <w:rFonts w:ascii="Arial Narrow" w:hAnsi="Arial Narrow" w:cs="Times New Roman"/>
          <w:bCs/>
        </w:rPr>
        <w:t xml:space="preserve">; </w:t>
      </w:r>
      <w:r w:rsidR="0067733E" w:rsidRPr="006365E7">
        <w:rPr>
          <w:rFonts w:ascii="Arial Narrow" w:hAnsi="Arial Narrow" w:cs="Times New Roman"/>
          <w:bCs/>
        </w:rPr>
        <w:t>Decreto 7.174/2010 (Regulamenta a contratação de bens e serviços de Informática e automa</w:t>
      </w:r>
      <w:r w:rsidR="006365E7" w:rsidRPr="006365E7">
        <w:rPr>
          <w:rFonts w:ascii="Arial Narrow" w:hAnsi="Arial Narrow" w:cs="Times New Roman"/>
          <w:bCs/>
        </w:rPr>
        <w:t>ção pela administração pública)</w:t>
      </w:r>
      <w:r w:rsidR="0067733E" w:rsidRPr="006365E7">
        <w:rPr>
          <w:rFonts w:ascii="Arial Narrow" w:hAnsi="Arial Narrow" w:cs="Times New Roman"/>
          <w:bCs/>
        </w:rPr>
        <w:t xml:space="preserve"> </w:t>
      </w:r>
      <w:r w:rsidRPr="006365E7">
        <w:rPr>
          <w:rFonts w:ascii="Arial Narrow" w:hAnsi="Arial Narrow" w:cs="Times New Roman"/>
          <w:bCs/>
          <w:color w:val="000000"/>
        </w:rPr>
        <w:t xml:space="preserve">e </w:t>
      </w:r>
      <w:r w:rsidRPr="004E21D2">
        <w:rPr>
          <w:rFonts w:ascii="Arial Narrow" w:hAnsi="Arial Narrow" w:cs="Times New Roman"/>
          <w:bCs/>
          <w:color w:val="000000"/>
        </w:rPr>
        <w:t>pela Lei nº. 8.666, de 21 de junho de 1993 (Estabelece normas gerais sobre licitações e contratos administrativos) subsidiariamente, com suas alterações, mediante as condições e exigências estabelecidas</w:t>
      </w:r>
      <w:r w:rsidRPr="004E21D2">
        <w:rPr>
          <w:rFonts w:ascii="Arial Narrow" w:hAnsi="Arial Narrow" w:cs="Times New Roman"/>
          <w:color w:val="000000"/>
        </w:rPr>
        <w:t xml:space="preserve"> neste Edital e em seus Anexos.</w:t>
      </w:r>
    </w:p>
    <w:p w:rsidR="009B7622" w:rsidRPr="004E21D2" w:rsidRDefault="009B7622" w:rsidP="00DA085F">
      <w:pPr>
        <w:rPr>
          <w:rFonts w:ascii="Arial Narrow" w:hAnsi="Arial Narrow" w:cs="Times New Roman"/>
          <w:b/>
        </w:rPr>
      </w:pPr>
      <w:r w:rsidRPr="004E21D2">
        <w:rPr>
          <w:rFonts w:ascii="Arial Narrow" w:hAnsi="Arial Narrow" w:cs="Segoe UI"/>
          <w:b/>
          <w:color w:val="000000"/>
        </w:rPr>
        <w:t>Data da sessão:</w:t>
      </w:r>
      <w:r w:rsidR="00521EBB">
        <w:rPr>
          <w:rFonts w:ascii="Arial Narrow" w:hAnsi="Arial Narrow" w:cs="Segoe UI"/>
          <w:b/>
          <w:color w:val="000000"/>
        </w:rPr>
        <w:t xml:space="preserve"> 29/12/2014</w:t>
      </w:r>
    </w:p>
    <w:p w:rsidR="009B7622" w:rsidRPr="004E21D2" w:rsidRDefault="009B7622" w:rsidP="00DA085F">
      <w:pPr>
        <w:rPr>
          <w:rFonts w:ascii="Arial Narrow" w:hAnsi="Arial Narrow" w:cs="Times New Roman"/>
        </w:rPr>
      </w:pPr>
      <w:r w:rsidRPr="004E21D2">
        <w:rPr>
          <w:rFonts w:ascii="Arial Narrow" w:hAnsi="Arial Narrow" w:cs="Segoe UI"/>
          <w:b/>
          <w:color w:val="000000"/>
        </w:rPr>
        <w:t>Horário:</w:t>
      </w:r>
      <w:r w:rsidRPr="004E21D2">
        <w:rPr>
          <w:rFonts w:ascii="Arial Narrow" w:hAnsi="Arial Narrow" w:cs="Segoe UI"/>
          <w:color w:val="000000"/>
        </w:rPr>
        <w:t xml:space="preserve"> </w:t>
      </w:r>
      <w:proofErr w:type="gramStart"/>
      <w:r w:rsidR="0067733E" w:rsidRPr="004E21D2">
        <w:rPr>
          <w:rFonts w:ascii="Arial Narrow" w:hAnsi="Arial Narrow" w:cs="Segoe UI"/>
          <w:color w:val="000000"/>
        </w:rPr>
        <w:t>10:00</w:t>
      </w:r>
      <w:proofErr w:type="gramEnd"/>
      <w:r w:rsidR="0067733E" w:rsidRPr="004E21D2">
        <w:rPr>
          <w:rFonts w:ascii="Arial Narrow" w:hAnsi="Arial Narrow" w:cs="Segoe UI"/>
          <w:color w:val="000000"/>
        </w:rPr>
        <w:t xml:space="preserve"> (dez horas) – horário de Brasília.</w:t>
      </w:r>
    </w:p>
    <w:p w:rsidR="0002666A" w:rsidRPr="004E21D2" w:rsidRDefault="009B7622" w:rsidP="0002666A">
      <w:pPr>
        <w:spacing w:line="276" w:lineRule="auto"/>
        <w:rPr>
          <w:rFonts w:ascii="Arial Narrow" w:hAnsi="Arial Narrow" w:cs="Segoe UI"/>
          <w:color w:val="000000"/>
        </w:rPr>
      </w:pPr>
      <w:r w:rsidRPr="004E21D2">
        <w:rPr>
          <w:rFonts w:ascii="Arial Narrow" w:hAnsi="Arial Narrow" w:cs="Segoe UI"/>
          <w:b/>
          <w:color w:val="000000"/>
        </w:rPr>
        <w:t>Local:</w:t>
      </w:r>
      <w:r w:rsidRPr="004E21D2">
        <w:rPr>
          <w:rFonts w:ascii="Arial Narrow" w:hAnsi="Arial Narrow" w:cs="Segoe UI"/>
          <w:color w:val="000000"/>
        </w:rPr>
        <w:t xml:space="preserve"> </w:t>
      </w:r>
      <w:r w:rsidR="0002666A" w:rsidRPr="004E21D2">
        <w:rPr>
          <w:rFonts w:ascii="Arial Narrow" w:hAnsi="Arial Narrow" w:cs="Segoe UI"/>
          <w:color w:val="000000"/>
        </w:rPr>
        <w:t xml:space="preserve">Portal de Compras do Governo Federal – </w:t>
      </w:r>
      <w:hyperlink r:id="rId9" w:history="1">
        <w:r w:rsidR="0067733E" w:rsidRPr="004E21D2">
          <w:rPr>
            <w:rStyle w:val="Hyperlink"/>
            <w:rFonts w:ascii="Arial Narrow" w:hAnsi="Arial Narrow" w:cs="Segoe UI"/>
          </w:rPr>
          <w:t>www.comprasgovernamentais.gov.br</w:t>
        </w:r>
      </w:hyperlink>
    </w:p>
    <w:p w:rsidR="0067733E" w:rsidRDefault="0067733E" w:rsidP="0002666A">
      <w:pPr>
        <w:spacing w:line="276" w:lineRule="auto"/>
        <w:rPr>
          <w:rFonts w:ascii="Arial Narrow" w:hAnsi="Arial Narrow" w:cs="Segoe UI"/>
          <w:color w:val="000000"/>
        </w:rPr>
      </w:pPr>
      <w:r w:rsidRPr="004E21D2">
        <w:rPr>
          <w:rFonts w:ascii="Arial Narrow" w:hAnsi="Arial Narrow" w:cs="Segoe UI"/>
          <w:b/>
          <w:color w:val="000000"/>
        </w:rPr>
        <w:t xml:space="preserve">Encaminhamento da proposta e anexos: </w:t>
      </w:r>
      <w:r w:rsidRPr="004E21D2">
        <w:rPr>
          <w:rFonts w:ascii="Arial Narrow" w:hAnsi="Arial Narrow" w:cs="Segoe UI"/>
          <w:color w:val="000000"/>
        </w:rPr>
        <w:t xml:space="preserve">a partir da data de divulgação do Edital no </w:t>
      </w:r>
      <w:proofErr w:type="spellStart"/>
      <w:r w:rsidRPr="004E21D2">
        <w:rPr>
          <w:rFonts w:ascii="Arial Narrow" w:hAnsi="Arial Narrow" w:cs="Segoe UI"/>
          <w:color w:val="000000"/>
        </w:rPr>
        <w:t>Comprasnet</w:t>
      </w:r>
      <w:proofErr w:type="spellEnd"/>
      <w:r w:rsidRPr="004E21D2">
        <w:rPr>
          <w:rFonts w:ascii="Arial Narrow" w:hAnsi="Arial Narrow" w:cs="Segoe UI"/>
          <w:color w:val="000000"/>
        </w:rPr>
        <w:t>, até a data e horário de abertura da sessão pública.</w:t>
      </w:r>
    </w:p>
    <w:p w:rsidR="004E21D2" w:rsidRPr="004E21D2" w:rsidRDefault="004E21D2" w:rsidP="0002666A">
      <w:pPr>
        <w:spacing w:line="276" w:lineRule="auto"/>
        <w:rPr>
          <w:rFonts w:ascii="Arial Narrow" w:hAnsi="Arial Narrow" w:cs="Times New Roman"/>
          <w:color w:val="000000"/>
        </w:rPr>
      </w:pPr>
    </w:p>
    <w:p w:rsidR="00DD4982" w:rsidRPr="004E21D2" w:rsidRDefault="00DD4982" w:rsidP="00535653">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OBJETO</w:t>
      </w:r>
    </w:p>
    <w:p w:rsidR="0067733E"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objeto da presente licitação é o registro de preços </w:t>
      </w:r>
      <w:r w:rsidR="0067733E" w:rsidRPr="004E21D2">
        <w:rPr>
          <w:rFonts w:ascii="Arial Narrow" w:hAnsi="Arial Narrow" w:cs="Times New Roman"/>
          <w:color w:val="000000"/>
        </w:rPr>
        <w:t xml:space="preserve">para provável aquisição de Hardware dedicado e específico visando promover a Expansão de Capacidade do Sistema AFIS, sistema de </w:t>
      </w:r>
      <w:r w:rsidR="0067733E" w:rsidRPr="004E21D2">
        <w:rPr>
          <w:rFonts w:ascii="Arial Narrow" w:hAnsi="Arial Narrow" w:cs="Times New Roman"/>
          <w:color w:val="000000"/>
        </w:rPr>
        <w:lastRenderedPageBreak/>
        <w:t>gestão de registros biométricos</w:t>
      </w:r>
      <w:r w:rsidR="00BC27CC" w:rsidRPr="004E21D2">
        <w:rPr>
          <w:rFonts w:ascii="Arial Narrow" w:hAnsi="Arial Narrow" w:cs="Times New Roman"/>
          <w:color w:val="000000"/>
        </w:rPr>
        <w:t>, em, no mínimo, 7,2 milhões de registros biométricos</w:t>
      </w:r>
      <w:r w:rsidR="0067733E" w:rsidRPr="004E21D2">
        <w:rPr>
          <w:rFonts w:ascii="Arial Narrow" w:hAnsi="Arial Narrow" w:cs="Times New Roman"/>
          <w:color w:val="000000"/>
        </w:rPr>
        <w:t xml:space="preserve">. Todos os itens serão acompanhados pela instalação, teste, homologação e garantia de funcionamento (Garantia On-Site) de 36 (trinta e seis) meses. </w:t>
      </w:r>
    </w:p>
    <w:p w:rsidR="0067733E" w:rsidRPr="004E21D2" w:rsidRDefault="0067733E"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licitação será consolidada em um </w:t>
      </w:r>
      <w:r w:rsidR="00C6153B">
        <w:rPr>
          <w:rFonts w:ascii="Arial Narrow" w:hAnsi="Arial Narrow" w:cs="Times New Roman"/>
          <w:color w:val="000000"/>
        </w:rPr>
        <w:t>dois Grupos</w:t>
      </w:r>
      <w:r w:rsidRPr="004E21D2">
        <w:rPr>
          <w:rFonts w:ascii="Arial Narrow" w:hAnsi="Arial Narrow" w:cs="Times New Roman"/>
          <w:color w:val="000000"/>
        </w:rPr>
        <w:t xml:space="preserve">, conforme tabela abaixo, devendo oferecer proposta para todos os itens que o compõem. </w:t>
      </w:r>
    </w:p>
    <w:p w:rsidR="00A13DAE" w:rsidRPr="004E21D2" w:rsidRDefault="00A13DAE" w:rsidP="00F769A9">
      <w:pPr>
        <w:spacing w:before="120" w:after="120" w:line="276" w:lineRule="auto"/>
        <w:ind w:left="426"/>
        <w:jc w:val="both"/>
        <w:rPr>
          <w:rFonts w:ascii="Arial Narrow" w:hAnsi="Arial Narrow" w:cs="Times New Roman"/>
          <w:color w:val="000000"/>
        </w:rPr>
      </w:pPr>
    </w:p>
    <w:p w:rsidR="00A13DAE" w:rsidRPr="004E21D2" w:rsidRDefault="00A13DAE" w:rsidP="00A13DAE">
      <w:pPr>
        <w:spacing w:before="120" w:after="120" w:line="276" w:lineRule="auto"/>
        <w:ind w:left="425"/>
        <w:jc w:val="both"/>
        <w:rPr>
          <w:rFonts w:ascii="Arial Narrow" w:hAnsi="Arial Narrow" w:cs="Times New Roman"/>
          <w:color w:val="000000"/>
        </w:rPr>
      </w:pPr>
    </w:p>
    <w:tbl>
      <w:tblPr>
        <w:tblStyle w:val="Tabelacomgrade"/>
        <w:tblW w:w="10585" w:type="dxa"/>
        <w:tblInd w:w="-743" w:type="dxa"/>
        <w:tblLayout w:type="fixed"/>
        <w:tblLook w:val="04A0" w:firstRow="1" w:lastRow="0" w:firstColumn="1" w:lastColumn="0" w:noHBand="0" w:noVBand="1"/>
      </w:tblPr>
      <w:tblGrid>
        <w:gridCol w:w="567"/>
        <w:gridCol w:w="1702"/>
        <w:gridCol w:w="2410"/>
        <w:gridCol w:w="708"/>
        <w:gridCol w:w="1276"/>
        <w:gridCol w:w="1276"/>
        <w:gridCol w:w="1417"/>
        <w:gridCol w:w="1229"/>
      </w:tblGrid>
      <w:tr w:rsidR="00521EBB" w:rsidRPr="00064D23" w:rsidTr="002B45A8">
        <w:tc>
          <w:tcPr>
            <w:tcW w:w="10585" w:type="dxa"/>
            <w:gridSpan w:val="8"/>
          </w:tcPr>
          <w:p w:rsidR="00521EBB" w:rsidRPr="00064D23" w:rsidRDefault="00521EBB"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GRUPO I</w:t>
            </w:r>
          </w:p>
        </w:tc>
      </w:tr>
      <w:tr w:rsidR="0063137E" w:rsidRPr="00064D23" w:rsidTr="00064D23">
        <w:tc>
          <w:tcPr>
            <w:tcW w:w="567"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ITEM</w:t>
            </w:r>
          </w:p>
        </w:tc>
        <w:tc>
          <w:tcPr>
            <w:tcW w:w="1702" w:type="dxa"/>
            <w:vAlign w:val="center"/>
          </w:tcPr>
          <w:p w:rsidR="004D0AA7" w:rsidRPr="00064D23" w:rsidRDefault="004D0AA7" w:rsidP="0012274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ESPEC</w:t>
            </w:r>
            <w:r w:rsidR="0063137E" w:rsidRPr="00064D23">
              <w:rPr>
                <w:rFonts w:ascii="Arial Narrow" w:hAnsi="Arial Narrow" w:cs="Times New Roman"/>
                <w:b/>
                <w:color w:val="000000"/>
                <w:sz w:val="16"/>
                <w:szCs w:val="16"/>
              </w:rPr>
              <w:t>IFICAÇÃ</w:t>
            </w:r>
            <w:r w:rsidRPr="00064D23">
              <w:rPr>
                <w:rFonts w:ascii="Arial Narrow" w:hAnsi="Arial Narrow" w:cs="Times New Roman"/>
                <w:b/>
                <w:color w:val="000000"/>
                <w:sz w:val="16"/>
                <w:szCs w:val="16"/>
              </w:rPr>
              <w:t>O</w:t>
            </w:r>
          </w:p>
        </w:tc>
        <w:tc>
          <w:tcPr>
            <w:tcW w:w="2410"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DETALHAMENTO</w:t>
            </w:r>
          </w:p>
        </w:tc>
        <w:tc>
          <w:tcPr>
            <w:tcW w:w="708" w:type="dxa"/>
            <w:vAlign w:val="center"/>
          </w:tcPr>
          <w:p w:rsidR="004D0AA7" w:rsidRPr="00064D23" w:rsidRDefault="004D0AA7" w:rsidP="004D0AA7">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QTD.</w:t>
            </w:r>
          </w:p>
        </w:tc>
        <w:tc>
          <w:tcPr>
            <w:tcW w:w="1276" w:type="dxa"/>
            <w:vAlign w:val="center"/>
          </w:tcPr>
          <w:p w:rsidR="004D0AA7" w:rsidRPr="006365E7" w:rsidRDefault="004D0AA7" w:rsidP="0063137E">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w:t>
            </w:r>
          </w:p>
        </w:tc>
        <w:tc>
          <w:tcPr>
            <w:tcW w:w="1276" w:type="dxa"/>
            <w:vAlign w:val="center"/>
          </w:tcPr>
          <w:p w:rsidR="004D0AA7" w:rsidRPr="006365E7" w:rsidRDefault="004D0AA7" w:rsidP="0063137E">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 ADICIONAL</w:t>
            </w:r>
          </w:p>
        </w:tc>
        <w:tc>
          <w:tcPr>
            <w:tcW w:w="1417"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UNIT. ESTIMADO</w:t>
            </w:r>
          </w:p>
        </w:tc>
        <w:tc>
          <w:tcPr>
            <w:tcW w:w="1229"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TOTAL ESTIMADO</w:t>
            </w:r>
          </w:p>
        </w:tc>
      </w:tr>
      <w:tr w:rsidR="0063137E" w:rsidRPr="00064D23" w:rsidTr="00064D23">
        <w:tc>
          <w:tcPr>
            <w:tcW w:w="567" w:type="dxa"/>
            <w:vAlign w:val="center"/>
          </w:tcPr>
          <w:p w:rsidR="004D0AA7" w:rsidRPr="00064D23" w:rsidRDefault="004D0AA7" w:rsidP="0012274E">
            <w:pPr>
              <w:autoSpaceDE w:val="0"/>
              <w:spacing w:after="240" w:line="276" w:lineRule="auto"/>
              <w:ind w:right="-168"/>
              <w:jc w:val="center"/>
              <w:rPr>
                <w:rFonts w:ascii="Arial Narrow" w:hAnsi="Arial Narrow" w:cs="Times New Roman"/>
                <w:color w:val="000000"/>
                <w:sz w:val="16"/>
                <w:szCs w:val="16"/>
              </w:rPr>
            </w:pPr>
            <w:r w:rsidRPr="00064D23">
              <w:rPr>
                <w:rFonts w:ascii="Arial Narrow" w:hAnsi="Arial Narrow" w:cs="Times New Roman"/>
                <w:color w:val="000000"/>
                <w:sz w:val="16"/>
                <w:szCs w:val="16"/>
              </w:rPr>
              <w:t>01</w:t>
            </w:r>
          </w:p>
        </w:tc>
        <w:tc>
          <w:tcPr>
            <w:tcW w:w="1702" w:type="dxa"/>
            <w:vAlign w:val="center"/>
          </w:tcPr>
          <w:p w:rsidR="004D0AA7" w:rsidRPr="00064D23" w:rsidRDefault="004D0AA7" w:rsidP="00A55580">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Chassi IBM (Flex System Enterprise) – Chassi para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4D0AA7" w:rsidRPr="00064D23" w:rsidRDefault="004D0AA7"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Composto pelos seguintes PART NUMBERS, nas seguintes quantidades: </w:t>
            </w:r>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8721A1U (IBM FLEX Enterprise Chassis with 2x2500W PSU, </w:t>
            </w:r>
            <w:proofErr w:type="spellStart"/>
            <w:r w:rsidRPr="00064D23">
              <w:rPr>
                <w:rFonts w:ascii="Arial Narrow" w:hAnsi="Arial Narrow" w:cs="Times New Roman"/>
                <w:color w:val="000000"/>
                <w:sz w:val="16"/>
                <w:szCs w:val="16"/>
                <w:lang w:val="en-US"/>
              </w:rPr>
              <w:t>Rackable</w:t>
            </w:r>
            <w:proofErr w:type="spellEnd"/>
            <w:r w:rsidRPr="00064D23">
              <w:rPr>
                <w:rFonts w:ascii="Arial Narrow" w:hAnsi="Arial Narrow" w:cs="Times New Roman"/>
                <w:color w:val="000000"/>
                <w:sz w:val="16"/>
                <w:szCs w:val="16"/>
                <w:lang w:val="en-US"/>
              </w:rPr>
              <w:t xml:space="preserve">). – 01 </w:t>
            </w:r>
            <w:proofErr w:type="spellStart"/>
            <w:r w:rsidRPr="00064D23">
              <w:rPr>
                <w:rFonts w:ascii="Arial Narrow" w:hAnsi="Arial Narrow" w:cs="Times New Roman"/>
                <w:color w:val="000000"/>
                <w:sz w:val="16"/>
                <w:szCs w:val="16"/>
                <w:lang w:val="en-US"/>
              </w:rPr>
              <w:t>unidade</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43W9049 (IBM FLEX System Enterprise Chassis 2500W Power Module). – 04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68Y7030 (IBM FLEX System Enterprise Chassis Management Module). – 01 </w:t>
            </w:r>
            <w:proofErr w:type="spellStart"/>
            <w:r w:rsidRPr="00064D23">
              <w:rPr>
                <w:rFonts w:ascii="Arial Narrow" w:hAnsi="Arial Narrow" w:cs="Times New Roman"/>
                <w:color w:val="000000"/>
                <w:sz w:val="16"/>
                <w:szCs w:val="16"/>
                <w:lang w:val="en-US"/>
              </w:rPr>
              <w:t>unidade</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43w9078 (IBM FLEX System Chassis 80 mm Fan Module Pair) – 02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49Y4294 (IBM FLEX System En 2092 1Gb Ethernet Scalable Switch) – 02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6 – 90Y3562 (IBM FLEX System EN 2092 1Gb Ethernet Scalable Switch (Upgrade 1) – 02 </w:t>
            </w:r>
            <w:proofErr w:type="spellStart"/>
            <w:r w:rsidRPr="00064D23">
              <w:rPr>
                <w:rFonts w:ascii="Arial Narrow" w:hAnsi="Arial Narrow" w:cs="Times New Roman"/>
                <w:color w:val="000000"/>
                <w:sz w:val="16"/>
                <w:szCs w:val="16"/>
                <w:lang w:val="en-US"/>
              </w:rPr>
              <w:t>unidades</w:t>
            </w:r>
            <w:proofErr w:type="spellEnd"/>
          </w:p>
        </w:tc>
        <w:tc>
          <w:tcPr>
            <w:tcW w:w="708" w:type="dxa"/>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ED519B" w:rsidRPr="00F11B57" w:rsidRDefault="00ED519B" w:rsidP="00933F82">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4D0AA7" w:rsidRPr="00064D23" w:rsidRDefault="00933F82" w:rsidP="00933F8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ED519B" w:rsidRPr="00F11B57" w:rsidRDefault="00ED519B" w:rsidP="00ED519B">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4D0AA7" w:rsidRPr="00064D23" w:rsidRDefault="00933F82" w:rsidP="00933F8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R$ 137.666,67</w:t>
            </w:r>
          </w:p>
        </w:tc>
        <w:tc>
          <w:tcPr>
            <w:tcW w:w="1229" w:type="dxa"/>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R$ 275.333,34</w:t>
            </w:r>
          </w:p>
        </w:tc>
      </w:tr>
      <w:tr w:rsidR="00521EBB" w:rsidRPr="00064D23" w:rsidTr="00064D23">
        <w:tc>
          <w:tcPr>
            <w:tcW w:w="567" w:type="dxa"/>
            <w:vAlign w:val="center"/>
          </w:tcPr>
          <w:p w:rsidR="00521EBB" w:rsidRPr="00064D23" w:rsidRDefault="00521EBB"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04</w:t>
            </w:r>
          </w:p>
        </w:tc>
        <w:tc>
          <w:tcPr>
            <w:tcW w:w="1702" w:type="dxa"/>
            <w:vAlign w:val="center"/>
          </w:tcPr>
          <w:p w:rsidR="00521EBB" w:rsidRPr="00064D23" w:rsidRDefault="00521EBB"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Console KVM (Monitor, Teclado e Mouse), Rack e Fontes de alimentação.</w:t>
            </w:r>
          </w:p>
        </w:tc>
        <w:tc>
          <w:tcPr>
            <w:tcW w:w="2410" w:type="dxa"/>
            <w:vAlign w:val="center"/>
          </w:tcPr>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17238BX (IBM 1U 18.5” Standard Console)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94Y6179 (IBM Keyboard with Integrated Pointing Device – 3m Cable – Black – USB Portuguese)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3 – 1754A1X </w:t>
            </w:r>
            <w:proofErr w:type="gramStart"/>
            <w:r w:rsidRPr="00064D23">
              <w:rPr>
                <w:rFonts w:ascii="Arial Narrow" w:hAnsi="Arial Narrow" w:cs="Times New Roman"/>
                <w:color w:val="000000"/>
                <w:sz w:val="16"/>
                <w:szCs w:val="16"/>
              </w:rPr>
              <w:t>(IBM Local 1x8 Console Manager (LCM8) – 01 unidade.</w:t>
            </w:r>
            <w:proofErr w:type="gramEnd"/>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39M2895 (IBM USB Conversion Option (UCO) – 4pack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93624PX (IBM 47U 1200mm </w:t>
            </w:r>
            <w:r w:rsidRPr="00064D23">
              <w:rPr>
                <w:rFonts w:ascii="Arial Narrow" w:hAnsi="Arial Narrow" w:cs="Times New Roman"/>
                <w:color w:val="000000"/>
                <w:sz w:val="16"/>
                <w:szCs w:val="16"/>
                <w:lang w:val="en-US"/>
              </w:rPr>
              <w:lastRenderedPageBreak/>
              <w:t xml:space="preserve">Deep Static Rack)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6 – 71762NX </w:t>
            </w:r>
            <w:proofErr w:type="gramStart"/>
            <w:r w:rsidRPr="00064D23">
              <w:rPr>
                <w:rFonts w:ascii="Arial Narrow" w:hAnsi="Arial Narrow" w:cs="Times New Roman"/>
                <w:color w:val="000000"/>
                <w:sz w:val="16"/>
                <w:szCs w:val="16"/>
              </w:rPr>
              <w:t xml:space="preserve">(IBM Ultra </w:t>
            </w:r>
            <w:proofErr w:type="spellStart"/>
            <w:r w:rsidRPr="00064D23">
              <w:rPr>
                <w:rFonts w:ascii="Arial Narrow" w:hAnsi="Arial Narrow" w:cs="Times New Roman"/>
                <w:color w:val="000000"/>
                <w:sz w:val="16"/>
                <w:szCs w:val="16"/>
              </w:rPr>
              <w:t>Density</w:t>
            </w:r>
            <w:proofErr w:type="spellEnd"/>
            <w:r w:rsidRPr="00064D23">
              <w:rPr>
                <w:rFonts w:ascii="Arial Narrow" w:hAnsi="Arial Narrow" w:cs="Times New Roman"/>
                <w:color w:val="000000"/>
                <w:sz w:val="16"/>
                <w:szCs w:val="16"/>
              </w:rPr>
              <w:t xml:space="preserve"> Enterprise C19/C13 PDU Module (WW) – 02 unidades.</w:t>
            </w:r>
            <w:proofErr w:type="gramEnd"/>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7 – 40K9611 </w:t>
            </w:r>
            <w:proofErr w:type="gramStart"/>
            <w:r w:rsidRPr="00064D23">
              <w:rPr>
                <w:rFonts w:ascii="Arial Narrow" w:hAnsi="Arial Narrow" w:cs="Times New Roman"/>
                <w:color w:val="000000"/>
                <w:sz w:val="16"/>
                <w:szCs w:val="16"/>
              </w:rPr>
              <w:t>(IBM DPI 32a Cord (IEC 309 3P + N + G) – 02 unidades.</w:t>
            </w:r>
            <w:proofErr w:type="gramEnd"/>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39Y8941 (IBM DPI C13 Enterprise PDU w/o </w:t>
            </w:r>
            <w:proofErr w:type="spellStart"/>
            <w:r w:rsidRPr="00064D23">
              <w:rPr>
                <w:rFonts w:ascii="Arial Narrow" w:hAnsi="Arial Narrow" w:cs="Times New Roman"/>
                <w:color w:val="000000"/>
                <w:sz w:val="16"/>
                <w:szCs w:val="16"/>
              </w:rPr>
              <w:t>Line</w:t>
            </w:r>
            <w:proofErr w:type="spellEnd"/>
            <w:r w:rsidRPr="00064D23">
              <w:rPr>
                <w:rFonts w:ascii="Arial Narrow" w:hAnsi="Arial Narrow" w:cs="Times New Roman"/>
                <w:color w:val="000000"/>
                <w:sz w:val="16"/>
                <w:szCs w:val="16"/>
              </w:rPr>
              <w:t xml:space="preserve"> Cord) – 02 unidades.</w:t>
            </w:r>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9 – 40K9612 </w:t>
            </w:r>
            <w:proofErr w:type="gramStart"/>
            <w:r w:rsidRPr="00064D23">
              <w:rPr>
                <w:rFonts w:ascii="Arial Narrow" w:hAnsi="Arial Narrow" w:cs="Times New Roman"/>
                <w:color w:val="000000"/>
                <w:sz w:val="16"/>
                <w:szCs w:val="16"/>
              </w:rPr>
              <w:t>(IBM DPI 32a Cord (IEC 309 P + N + G) – 02 unidades.</w:t>
            </w:r>
            <w:proofErr w:type="gramEnd"/>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25R5560 (3U Quick Install Filler Pane Kit) – 07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11 – 25R5559 (1U Quick Install Filer Pane Kit)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lang w:val="en-US"/>
              </w:rPr>
            </w:pPr>
          </w:p>
        </w:tc>
        <w:tc>
          <w:tcPr>
            <w:tcW w:w="708"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02 kits</w:t>
            </w:r>
          </w:p>
        </w:tc>
        <w:tc>
          <w:tcPr>
            <w:tcW w:w="1276" w:type="dxa"/>
            <w:vAlign w:val="center"/>
          </w:tcPr>
          <w:p w:rsidR="00521EBB" w:rsidRPr="00F11B57" w:rsidRDefault="00521EBB"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521EBB" w:rsidRPr="00F11B57" w:rsidRDefault="00521EBB"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R$ 36.933,33</w:t>
            </w:r>
          </w:p>
        </w:tc>
        <w:tc>
          <w:tcPr>
            <w:tcW w:w="1229"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R$ 73.866,66</w:t>
            </w:r>
          </w:p>
        </w:tc>
      </w:tr>
      <w:tr w:rsidR="00521EBB" w:rsidRPr="00064D23" w:rsidTr="00064D23">
        <w:tc>
          <w:tcPr>
            <w:tcW w:w="567" w:type="dxa"/>
            <w:vAlign w:val="center"/>
          </w:tcPr>
          <w:p w:rsidR="00521EBB" w:rsidRPr="00064D23" w:rsidRDefault="00521EBB"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05</w:t>
            </w:r>
          </w:p>
        </w:tc>
        <w:tc>
          <w:tcPr>
            <w:tcW w:w="1702" w:type="dxa"/>
            <w:vAlign w:val="center"/>
          </w:tcPr>
          <w:p w:rsidR="00521EBB" w:rsidRPr="00064D23" w:rsidRDefault="00521EBB"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Kit Switch SAN System X.</w:t>
            </w:r>
          </w:p>
        </w:tc>
        <w:tc>
          <w:tcPr>
            <w:tcW w:w="2410" w:type="dxa"/>
            <w:vAlign w:val="center"/>
          </w:tcPr>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2498-24G (Express IBM System Storage SAN24B-5)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45W0500 (SFP </w:t>
            </w:r>
            <w:proofErr w:type="gramStart"/>
            <w:r w:rsidRPr="00064D23">
              <w:rPr>
                <w:rFonts w:ascii="Arial Narrow" w:hAnsi="Arial Narrow" w:cs="Times New Roman"/>
                <w:color w:val="000000"/>
                <w:sz w:val="16"/>
                <w:szCs w:val="16"/>
              </w:rPr>
              <w:t>8Gbps</w:t>
            </w:r>
            <w:proofErr w:type="gramEnd"/>
            <w:r w:rsidRPr="00064D23">
              <w:rPr>
                <w:rFonts w:ascii="Arial Narrow" w:hAnsi="Arial Narrow" w:cs="Times New Roman"/>
                <w:color w:val="000000"/>
                <w:sz w:val="16"/>
                <w:szCs w:val="16"/>
              </w:rPr>
              <w:t xml:space="preserve"> SW) – 32 unidades.</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39M5696 (1m Fiber Optic Cable LC-LC) – 16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45W0502 (8-Port Activation)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w:t>
            </w:r>
            <w:r>
              <w:rPr>
                <w:rFonts w:ascii="Arial Narrow" w:hAnsi="Arial Narrow" w:cs="Times New Roman"/>
                <w:color w:val="000000"/>
                <w:sz w:val="16"/>
                <w:szCs w:val="16"/>
                <w:lang w:val="en-US"/>
              </w:rPr>
              <w:t>4</w:t>
            </w:r>
            <w:r w:rsidRPr="00064D23">
              <w:rPr>
                <w:rFonts w:ascii="Arial Narrow" w:hAnsi="Arial Narrow" w:cs="Times New Roman"/>
                <w:color w:val="000000"/>
                <w:sz w:val="16"/>
                <w:szCs w:val="16"/>
                <w:lang w:val="en-US"/>
              </w:rPr>
              <w:t xml:space="preserve"> kits</w:t>
            </w:r>
          </w:p>
        </w:tc>
        <w:tc>
          <w:tcPr>
            <w:tcW w:w="1276" w:type="dxa"/>
            <w:vAlign w:val="center"/>
          </w:tcPr>
          <w:p w:rsidR="00521EBB" w:rsidRPr="00F11B57" w:rsidRDefault="00521EBB"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521EBB" w:rsidRPr="00F11B57" w:rsidRDefault="00521EBB"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R$ 116.166,67</w:t>
            </w:r>
          </w:p>
        </w:tc>
        <w:tc>
          <w:tcPr>
            <w:tcW w:w="1229" w:type="dxa"/>
            <w:vAlign w:val="center"/>
          </w:tcPr>
          <w:p w:rsidR="00521EBB" w:rsidRPr="00064D23" w:rsidRDefault="00521EBB" w:rsidP="00F4157F">
            <w:pPr>
              <w:autoSpaceDE w:val="0"/>
              <w:spacing w:after="240"/>
              <w:jc w:val="center"/>
              <w:rPr>
                <w:rFonts w:ascii="Arial Narrow" w:hAnsi="Arial Narrow" w:cs="Times New Roman"/>
                <w:color w:val="000000"/>
                <w:sz w:val="16"/>
                <w:szCs w:val="16"/>
                <w:lang w:val="en-US"/>
              </w:rPr>
            </w:pPr>
            <w:r>
              <w:rPr>
                <w:rFonts w:ascii="Arial Narrow" w:hAnsi="Arial Narrow" w:cs="Times New Roman"/>
                <w:color w:val="000000"/>
                <w:sz w:val="16"/>
                <w:szCs w:val="16"/>
                <w:lang w:val="en-US"/>
              </w:rPr>
              <w:t>R$ 464.666</w:t>
            </w:r>
            <w:r w:rsidRPr="00064D23">
              <w:rPr>
                <w:rFonts w:ascii="Arial Narrow" w:hAnsi="Arial Narrow" w:cs="Times New Roman"/>
                <w:color w:val="000000"/>
                <w:sz w:val="16"/>
                <w:szCs w:val="16"/>
                <w:lang w:val="en-US"/>
              </w:rPr>
              <w:t>,</w:t>
            </w:r>
            <w:r>
              <w:rPr>
                <w:rFonts w:ascii="Arial Narrow" w:hAnsi="Arial Narrow" w:cs="Times New Roman"/>
                <w:color w:val="000000"/>
                <w:sz w:val="16"/>
                <w:szCs w:val="16"/>
                <w:lang w:val="en-US"/>
              </w:rPr>
              <w:t>68</w:t>
            </w:r>
          </w:p>
        </w:tc>
      </w:tr>
      <w:tr w:rsidR="00521EBB" w:rsidRPr="00064D23" w:rsidTr="005E6793">
        <w:tc>
          <w:tcPr>
            <w:tcW w:w="10585" w:type="dxa"/>
            <w:gridSpan w:val="8"/>
            <w:vAlign w:val="center"/>
          </w:tcPr>
          <w:p w:rsidR="00521EBB" w:rsidRPr="00521EBB" w:rsidRDefault="00521EBB" w:rsidP="009B2219">
            <w:pPr>
              <w:autoSpaceDE w:val="0"/>
              <w:spacing w:after="240"/>
              <w:jc w:val="center"/>
              <w:rPr>
                <w:rFonts w:ascii="Arial Narrow" w:hAnsi="Arial Narrow" w:cs="Times New Roman"/>
                <w:b/>
                <w:color w:val="000000"/>
                <w:sz w:val="16"/>
                <w:szCs w:val="16"/>
              </w:rPr>
            </w:pPr>
            <w:r w:rsidRPr="00521EBB">
              <w:rPr>
                <w:rFonts w:ascii="Arial Narrow" w:hAnsi="Arial Narrow" w:cs="Times New Roman"/>
                <w:b/>
                <w:color w:val="000000"/>
                <w:sz w:val="16"/>
                <w:szCs w:val="16"/>
              </w:rPr>
              <w:t>GRUPO II</w:t>
            </w:r>
          </w:p>
        </w:tc>
      </w:tr>
      <w:tr w:rsidR="00521EBB" w:rsidRPr="00064D23" w:rsidTr="00064D23">
        <w:tc>
          <w:tcPr>
            <w:tcW w:w="567"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w:t>
            </w:r>
          </w:p>
        </w:tc>
        <w:tc>
          <w:tcPr>
            <w:tcW w:w="1702"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Módulos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composto dos seguintes PART NUMBERS, nas quantidades discriminadas: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1 – 8737B4U (IBM FLEX System x240 Compute Node, Xeon 6C E5-2630v2 </w:t>
            </w:r>
            <w:proofErr w:type="gramStart"/>
            <w:r w:rsidRPr="00064D23">
              <w:rPr>
                <w:rFonts w:ascii="Arial Narrow" w:hAnsi="Arial Narrow" w:cs="Times New Roman"/>
                <w:color w:val="000000"/>
                <w:sz w:val="16"/>
                <w:szCs w:val="16"/>
              </w:rPr>
              <w:t>80W</w:t>
            </w:r>
            <w:proofErr w:type="gramEnd"/>
            <w:r w:rsidRPr="00064D23">
              <w:rPr>
                <w:rFonts w:ascii="Arial Narrow" w:hAnsi="Arial Narrow" w:cs="Times New Roman"/>
                <w:color w:val="000000"/>
                <w:sz w:val="16"/>
                <w:szCs w:val="16"/>
              </w:rPr>
              <w:t xml:space="preserve"> 2,6GHz/1600MHz/15MB) – 12 unidades.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2- 00Y2853 (Intel Xeon 6C Processor </w:t>
            </w:r>
            <w:proofErr w:type="spellStart"/>
            <w:proofErr w:type="gramStart"/>
            <w:r w:rsidRPr="00064D23">
              <w:rPr>
                <w:rFonts w:ascii="Arial Narrow" w:hAnsi="Arial Narrow" w:cs="Times New Roman"/>
                <w:color w:val="000000"/>
                <w:sz w:val="16"/>
                <w:szCs w:val="16"/>
              </w:rPr>
              <w:t>MOdel</w:t>
            </w:r>
            <w:proofErr w:type="spellEnd"/>
            <w:proofErr w:type="gramEnd"/>
            <w:r w:rsidRPr="00064D23">
              <w:rPr>
                <w:rFonts w:ascii="Arial Narrow" w:hAnsi="Arial Narrow" w:cs="Times New Roman"/>
                <w:color w:val="000000"/>
                <w:sz w:val="16"/>
                <w:szCs w:val="16"/>
              </w:rPr>
              <w:t xml:space="preserve"> E5-263v2 80W 2.6 GHz/1600MHz/15MB) – 12 unidades.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46W0672 (16 GB (</w:t>
            </w:r>
            <w:proofErr w:type="gramStart"/>
            <w:r w:rsidRPr="00064D23">
              <w:rPr>
                <w:rFonts w:ascii="Arial Narrow" w:hAnsi="Arial Narrow" w:cs="Times New Roman"/>
                <w:color w:val="000000"/>
                <w:sz w:val="16"/>
                <w:szCs w:val="16"/>
              </w:rPr>
              <w:t>1</w:t>
            </w:r>
            <w:proofErr w:type="gramEnd"/>
            <w:r w:rsidRPr="00064D23">
              <w:rPr>
                <w:rFonts w:ascii="Arial Narrow" w:hAnsi="Arial Narrow" w:cs="Times New Roman"/>
                <w:color w:val="000000"/>
                <w:sz w:val="16"/>
                <w:szCs w:val="16"/>
              </w:rPr>
              <w:t xml:space="preserve"> x 16GB, 2Rx4, 1.35V) PC3L – 12800 CL 11 ECC DDR3 1600MHz LP RDIMM – 96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90Y8877 (IBM 300 GB 2.5 in SFF G2HS 10K 6Gbps SAS HDD) – 24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49Y7900 (IBM FLEX SYSTEM EM 2024 4-port </w:t>
            </w:r>
            <w:proofErr w:type="gramStart"/>
            <w:r w:rsidRPr="00064D23">
              <w:rPr>
                <w:rFonts w:ascii="Arial Narrow" w:hAnsi="Arial Narrow" w:cs="Times New Roman"/>
                <w:color w:val="000000"/>
                <w:sz w:val="16"/>
                <w:szCs w:val="16"/>
              </w:rPr>
              <w:t>1Gb</w:t>
            </w:r>
            <w:proofErr w:type="gramEnd"/>
            <w:r w:rsidRPr="00064D23">
              <w:rPr>
                <w:rFonts w:ascii="Arial Narrow" w:hAnsi="Arial Narrow" w:cs="Times New Roman"/>
                <w:color w:val="000000"/>
                <w:sz w:val="16"/>
                <w:szCs w:val="16"/>
              </w:rPr>
              <w:t xml:space="preserve"> Ethernet </w:t>
            </w:r>
            <w:proofErr w:type="spellStart"/>
            <w:r w:rsidRPr="00064D23">
              <w:rPr>
                <w:rFonts w:ascii="Arial Narrow" w:hAnsi="Arial Narrow" w:cs="Times New Roman"/>
                <w:color w:val="000000"/>
                <w:sz w:val="16"/>
                <w:szCs w:val="16"/>
              </w:rPr>
              <w:lastRenderedPageBreak/>
              <w:t>Adapter</w:t>
            </w:r>
            <w:proofErr w:type="spellEnd"/>
            <w:r w:rsidRPr="00064D23">
              <w:rPr>
                <w:rFonts w:ascii="Arial Narrow" w:hAnsi="Arial Narrow" w:cs="Times New Roman"/>
                <w:color w:val="000000"/>
                <w:sz w:val="16"/>
                <w:szCs w:val="16"/>
              </w:rPr>
              <w:t>) – 12 unidades.</w:t>
            </w:r>
          </w:p>
        </w:tc>
        <w:tc>
          <w:tcPr>
            <w:tcW w:w="708"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lastRenderedPageBreak/>
              <w:t>24</w:t>
            </w:r>
            <w:r w:rsidRPr="00064D23">
              <w:rPr>
                <w:rFonts w:ascii="Arial Narrow" w:hAnsi="Arial Narrow" w:cs="Times New Roman"/>
                <w:color w:val="000000"/>
                <w:sz w:val="16"/>
                <w:szCs w:val="16"/>
              </w:rPr>
              <w:t xml:space="preserve"> kits</w:t>
            </w:r>
          </w:p>
        </w:tc>
        <w:tc>
          <w:tcPr>
            <w:tcW w:w="1276" w:type="dxa"/>
            <w:vAlign w:val="center"/>
          </w:tcPr>
          <w:p w:rsidR="00521EBB" w:rsidRPr="00F11B57" w:rsidRDefault="00521EBB" w:rsidP="00ED519B">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933F8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521EBB" w:rsidRPr="00F11B57" w:rsidRDefault="00521EBB" w:rsidP="00ED519B">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933F8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R$ 61.500,00</w:t>
            </w:r>
          </w:p>
        </w:tc>
        <w:tc>
          <w:tcPr>
            <w:tcW w:w="1229"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R$ 1.476.000,00</w:t>
            </w:r>
          </w:p>
        </w:tc>
      </w:tr>
      <w:tr w:rsidR="00521EBB" w:rsidRPr="00064D23" w:rsidTr="00064D23">
        <w:tc>
          <w:tcPr>
            <w:tcW w:w="567"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lastRenderedPageBreak/>
              <w:t>03</w:t>
            </w:r>
          </w:p>
        </w:tc>
        <w:tc>
          <w:tcPr>
            <w:tcW w:w="1702" w:type="dxa"/>
            <w:vAlign w:val="center"/>
          </w:tcPr>
          <w:p w:rsidR="00521EBB" w:rsidRPr="00064D23" w:rsidRDefault="00521EBB" w:rsidP="00981D5B">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w:t>
            </w:r>
            <w:proofErr w:type="spellStart"/>
            <w:r w:rsidRPr="00064D23">
              <w:rPr>
                <w:rFonts w:ascii="Arial Narrow" w:hAnsi="Arial Narrow" w:cs="Times New Roman"/>
                <w:color w:val="000000"/>
                <w:sz w:val="16"/>
                <w:szCs w:val="16"/>
              </w:rPr>
              <w:t>Storage</w:t>
            </w:r>
            <w:proofErr w:type="spellEnd"/>
            <w:r w:rsidRPr="00064D23">
              <w:rPr>
                <w:rFonts w:ascii="Arial Narrow" w:hAnsi="Arial Narrow" w:cs="Times New Roman"/>
                <w:color w:val="000000"/>
                <w:sz w:val="16"/>
                <w:szCs w:val="16"/>
              </w:rPr>
              <w:t xml:space="preserve"> V3700 com expansão.</w:t>
            </w:r>
          </w:p>
        </w:tc>
        <w:tc>
          <w:tcPr>
            <w:tcW w:w="2410"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dos seguintes PART NUMBERS, nas quantidades indicadas: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 – 2072S2C (IBM SOTRWIZE V3700 SFF DUAL CONTROL ENCLOSURE)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2 - 00Y2479 (4GB </w:t>
            </w:r>
            <w:proofErr w:type="spellStart"/>
            <w:r w:rsidRPr="00064D23">
              <w:rPr>
                <w:rFonts w:ascii="Arial Narrow" w:hAnsi="Arial Narrow" w:cs="Times New Roman"/>
                <w:color w:val="000000"/>
                <w:sz w:val="16"/>
                <w:szCs w:val="16"/>
              </w:rPr>
              <w:t>to</w:t>
            </w:r>
            <w:proofErr w:type="spellEnd"/>
            <w:r w:rsidRPr="00064D23">
              <w:rPr>
                <w:rFonts w:ascii="Arial Narrow" w:hAnsi="Arial Narrow" w:cs="Times New Roman"/>
                <w:color w:val="000000"/>
                <w:sz w:val="16"/>
                <w:szCs w:val="16"/>
              </w:rPr>
              <w:t xml:space="preserve"> 8GB Cache Upgrade) – 02 unidades.</w:t>
            </w:r>
          </w:p>
          <w:p w:rsidR="00521EBB" w:rsidRPr="0053495E" w:rsidRDefault="00521EBB" w:rsidP="009B2219">
            <w:pPr>
              <w:autoSpaceDE w:val="0"/>
              <w:spacing w:after="240"/>
              <w:jc w:val="center"/>
              <w:rPr>
                <w:rFonts w:ascii="Arial Narrow" w:hAnsi="Arial Narrow" w:cs="Times New Roman"/>
                <w:color w:val="000000"/>
                <w:sz w:val="16"/>
                <w:szCs w:val="16"/>
              </w:rPr>
            </w:pPr>
            <w:r w:rsidRPr="0053495E">
              <w:rPr>
                <w:rFonts w:ascii="Arial Narrow" w:hAnsi="Arial Narrow" w:cs="Times New Roman"/>
                <w:color w:val="000000"/>
                <w:sz w:val="16"/>
                <w:szCs w:val="16"/>
              </w:rPr>
              <w:t xml:space="preserve">3 - 00Y2503 (600 GB 2.5 in 10K </w:t>
            </w:r>
            <w:proofErr w:type="gramStart"/>
            <w:r w:rsidRPr="0053495E">
              <w:rPr>
                <w:rFonts w:ascii="Arial Narrow" w:hAnsi="Arial Narrow" w:cs="Times New Roman"/>
                <w:color w:val="000000"/>
                <w:sz w:val="16"/>
                <w:szCs w:val="16"/>
              </w:rPr>
              <w:t>6Gbps</w:t>
            </w:r>
            <w:proofErr w:type="gramEnd"/>
            <w:r w:rsidRPr="0053495E">
              <w:rPr>
                <w:rFonts w:ascii="Arial Narrow" w:hAnsi="Arial Narrow" w:cs="Times New Roman"/>
                <w:color w:val="000000"/>
                <w:sz w:val="16"/>
                <w:szCs w:val="16"/>
              </w:rPr>
              <w:t xml:space="preserve"> SAS HDD) – 59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4 - 00Y2491 (8Gb FC 4 Port Host Interface Card)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5 - 00Y2481 (Turbo </w:t>
            </w:r>
            <w:proofErr w:type="gramStart"/>
            <w:r w:rsidRPr="00064D23">
              <w:rPr>
                <w:rFonts w:ascii="Arial Narrow" w:hAnsi="Arial Narrow" w:cs="Times New Roman"/>
                <w:color w:val="000000"/>
                <w:sz w:val="16"/>
                <w:szCs w:val="16"/>
              </w:rPr>
              <w:t>Performance</w:t>
            </w:r>
            <w:proofErr w:type="gramEnd"/>
            <w:r w:rsidRPr="00064D23">
              <w:rPr>
                <w:rFonts w:ascii="Arial Narrow" w:hAnsi="Arial Narrow" w:cs="Times New Roman"/>
                <w:color w:val="000000"/>
                <w:sz w:val="16"/>
                <w:szCs w:val="16"/>
              </w:rPr>
              <w:t>)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6 - 00Y2483 (</w:t>
            </w:r>
            <w:proofErr w:type="spellStart"/>
            <w:proofErr w:type="gramStart"/>
            <w:r w:rsidRPr="00064D23">
              <w:rPr>
                <w:rFonts w:ascii="Arial Narrow" w:hAnsi="Arial Narrow" w:cs="Times New Roman"/>
                <w:color w:val="000000"/>
                <w:sz w:val="16"/>
                <w:szCs w:val="16"/>
              </w:rPr>
              <w:t>FlashCopy</w:t>
            </w:r>
            <w:proofErr w:type="spellEnd"/>
            <w:proofErr w:type="gramEnd"/>
            <w:r w:rsidRPr="00064D23">
              <w:rPr>
                <w:rFonts w:ascii="Arial Narrow" w:hAnsi="Arial Narrow" w:cs="Times New Roman"/>
                <w:color w:val="000000"/>
                <w:sz w:val="16"/>
                <w:szCs w:val="16"/>
              </w:rPr>
              <w:t xml:space="preserve"> Upgrade)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7 - 00AR086 (1m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8 - 00AR088 (5m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9 - 2072SEU (IBM </w:t>
            </w:r>
            <w:proofErr w:type="spellStart"/>
            <w:r w:rsidRPr="00064D23">
              <w:rPr>
                <w:rFonts w:ascii="Arial Narrow" w:hAnsi="Arial Narrow" w:cs="Times New Roman"/>
                <w:color w:val="000000"/>
                <w:sz w:val="16"/>
                <w:szCs w:val="16"/>
                <w:lang w:val="en-US"/>
              </w:rPr>
              <w:t>Storwize</w:t>
            </w:r>
            <w:proofErr w:type="spellEnd"/>
            <w:r w:rsidRPr="00064D23">
              <w:rPr>
                <w:rFonts w:ascii="Arial Narrow" w:hAnsi="Arial Narrow" w:cs="Times New Roman"/>
                <w:color w:val="000000"/>
                <w:sz w:val="16"/>
                <w:szCs w:val="16"/>
                <w:lang w:val="en-US"/>
              </w:rPr>
              <w:t xml:space="preserve"> V3700 SFF Expansion Enclosure)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10 - 00Y2467 (1.5 SAS Cable –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hd</w:t>
            </w:r>
            <w:proofErr w:type="spellEnd"/>
            <w:r w:rsidRPr="00064D23">
              <w:rPr>
                <w:rFonts w:ascii="Arial Narrow" w:hAnsi="Arial Narrow" w:cs="Times New Roman"/>
                <w:color w:val="000000"/>
                <w:sz w:val="16"/>
                <w:szCs w:val="16"/>
                <w:lang w:val="en-US"/>
              </w:rPr>
              <w:t xml:space="preserve"> TO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HD) – 04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521EBB" w:rsidRPr="00F11B57" w:rsidRDefault="00521EBB" w:rsidP="006365E7">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6365E7">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521EBB" w:rsidRPr="00F11B57" w:rsidRDefault="00521EBB" w:rsidP="006365E7">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6365E7">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R$ 177.166,67</w:t>
            </w:r>
          </w:p>
        </w:tc>
        <w:tc>
          <w:tcPr>
            <w:tcW w:w="1229"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R$ 354.333,34</w:t>
            </w:r>
          </w:p>
        </w:tc>
      </w:tr>
      <w:tr w:rsidR="00521EBB" w:rsidRPr="00064D23" w:rsidTr="005B6B05">
        <w:tc>
          <w:tcPr>
            <w:tcW w:w="567"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lang w:val="en-US"/>
              </w:rPr>
            </w:pPr>
          </w:p>
        </w:tc>
        <w:tc>
          <w:tcPr>
            <w:tcW w:w="6096" w:type="dxa"/>
            <w:gridSpan w:val="4"/>
            <w:vAlign w:val="center"/>
          </w:tcPr>
          <w:p w:rsidR="00521EBB" w:rsidRPr="005B6B05" w:rsidRDefault="00521EBB" w:rsidP="005B6B05">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TOTAL</w:t>
            </w:r>
          </w:p>
        </w:tc>
        <w:tc>
          <w:tcPr>
            <w:tcW w:w="3922" w:type="dxa"/>
            <w:gridSpan w:val="3"/>
            <w:vAlign w:val="center"/>
          </w:tcPr>
          <w:p w:rsidR="00521EBB" w:rsidRPr="005B6B05" w:rsidRDefault="00521EBB" w:rsidP="005B6B05">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2.644.200,02</w:t>
            </w:r>
          </w:p>
        </w:tc>
      </w:tr>
    </w:tbl>
    <w:p w:rsidR="00F127F5" w:rsidRDefault="00F127F5" w:rsidP="00DA085F">
      <w:pPr>
        <w:autoSpaceDE w:val="0"/>
        <w:spacing w:after="240" w:line="276" w:lineRule="auto"/>
        <w:jc w:val="both"/>
        <w:rPr>
          <w:rFonts w:ascii="Arial Narrow" w:hAnsi="Arial Narrow" w:cs="Times New Roman"/>
          <w:b/>
          <w:i/>
          <w:color w:val="000000"/>
          <w:lang w:val="en-US"/>
        </w:rPr>
      </w:pPr>
    </w:p>
    <w:p w:rsidR="00521EBB" w:rsidRPr="00521EBB" w:rsidRDefault="00521EBB" w:rsidP="00521EBB">
      <w:pPr>
        <w:pStyle w:val="PargrafodaLista"/>
        <w:numPr>
          <w:ilvl w:val="1"/>
          <w:numId w:val="1"/>
        </w:numPr>
        <w:autoSpaceDE w:val="0"/>
        <w:spacing w:after="240" w:line="276" w:lineRule="auto"/>
        <w:ind w:left="426" w:firstLine="0"/>
        <w:jc w:val="both"/>
        <w:rPr>
          <w:rFonts w:ascii="Arial Narrow" w:hAnsi="Arial Narrow" w:cs="Times New Roman"/>
          <w:color w:val="000000"/>
        </w:rPr>
      </w:pPr>
      <w:r w:rsidRPr="00521EBB">
        <w:rPr>
          <w:rFonts w:ascii="Arial Narrow" w:hAnsi="Arial Narrow" w:cs="Times New Roman"/>
          <w:color w:val="000000"/>
        </w:rPr>
        <w:t xml:space="preserve">Consoante o subitem 4.8 do Termo de Referência, os itens serão licitados a apenas uma empresa. Contudo, por limitação do sistema, em razão de os itens </w:t>
      </w:r>
      <w:proofErr w:type="gramStart"/>
      <w:r w:rsidRPr="00521EBB">
        <w:rPr>
          <w:rFonts w:ascii="Arial Narrow" w:hAnsi="Arial Narrow" w:cs="Times New Roman"/>
          <w:color w:val="000000"/>
        </w:rPr>
        <w:t>2</w:t>
      </w:r>
      <w:proofErr w:type="gramEnd"/>
      <w:r w:rsidRPr="00521EBB">
        <w:rPr>
          <w:rFonts w:ascii="Arial Narrow" w:hAnsi="Arial Narrow" w:cs="Times New Roman"/>
          <w:color w:val="000000"/>
        </w:rPr>
        <w:t xml:space="preserve"> e 3 terem margem de preferência diferente dos demais, não foi possível agrupá-los no GRUPO 1, criando-se o GRUPO 2. Contudo, será aceita a proposta da empresa que ofertar o menor preço para o SOMATÓRIO dos dois Grupos, respeitando-se os valores de referência de cada item. </w:t>
      </w:r>
    </w:p>
    <w:p w:rsidR="001A4FE0" w:rsidRPr="004E21D2" w:rsidRDefault="0040017B" w:rsidP="00064D23">
      <w:pPr>
        <w:pStyle w:val="PargrafodaLista"/>
        <w:numPr>
          <w:ilvl w:val="1"/>
          <w:numId w:val="1"/>
        </w:numPr>
        <w:autoSpaceDE w:val="0"/>
        <w:spacing w:after="240" w:line="276" w:lineRule="auto"/>
        <w:ind w:left="426" w:firstLine="0"/>
        <w:jc w:val="both"/>
        <w:rPr>
          <w:rFonts w:ascii="Arial Narrow" w:hAnsi="Arial Narrow"/>
        </w:rPr>
      </w:pPr>
      <w:r w:rsidRPr="004E21D2">
        <w:rPr>
          <w:rFonts w:ascii="Arial Narrow" w:hAnsi="Arial Narrow" w:cs="Times New Roman"/>
          <w:color w:val="000000"/>
        </w:rPr>
        <w:t>O critério de julgamento adotado será o menor preço do</w:t>
      </w:r>
      <w:r w:rsidR="00521EBB">
        <w:rPr>
          <w:rFonts w:ascii="Arial Narrow" w:hAnsi="Arial Narrow" w:cs="Times New Roman"/>
          <w:color w:val="000000"/>
        </w:rPr>
        <w:t xml:space="preserve">s dois </w:t>
      </w:r>
      <w:r w:rsidRPr="004E21D2">
        <w:rPr>
          <w:rFonts w:ascii="Arial Narrow" w:hAnsi="Arial Narrow" w:cs="Times New Roman"/>
          <w:color w:val="000000"/>
        </w:rPr>
        <w:t>GRUPO</w:t>
      </w:r>
      <w:r w:rsidR="00521EBB">
        <w:rPr>
          <w:rFonts w:ascii="Arial Narrow" w:hAnsi="Arial Narrow" w:cs="Times New Roman"/>
          <w:color w:val="000000"/>
        </w:rPr>
        <w:t>S</w:t>
      </w:r>
      <w:r w:rsidRPr="004E21D2">
        <w:rPr>
          <w:rFonts w:ascii="Arial Narrow" w:hAnsi="Arial Narrow" w:cs="Times New Roman"/>
          <w:color w:val="000000"/>
        </w:rPr>
        <w:t xml:space="preserve">, entretanto o lance será por item, observando o valor máximo referente a cada item, o qual a administração está disposta a pagar, não podendo ser </w:t>
      </w:r>
      <w:proofErr w:type="gramStart"/>
      <w:r w:rsidRPr="004E21D2">
        <w:rPr>
          <w:rFonts w:ascii="Arial Narrow" w:hAnsi="Arial Narrow" w:cs="Times New Roman"/>
          <w:color w:val="000000"/>
        </w:rPr>
        <w:t xml:space="preserve">superior ao cadastrado no </w:t>
      </w:r>
      <w:proofErr w:type="spellStart"/>
      <w:r w:rsidRPr="004E21D2">
        <w:rPr>
          <w:rFonts w:ascii="Arial Narrow" w:hAnsi="Arial Narrow" w:cs="Times New Roman"/>
          <w:color w:val="000000"/>
        </w:rPr>
        <w:t>Comprasnet</w:t>
      </w:r>
      <w:proofErr w:type="spellEnd"/>
      <w:r w:rsidRPr="004E21D2">
        <w:rPr>
          <w:rFonts w:ascii="Arial Narrow" w:hAnsi="Arial Narrow" w:cs="Times New Roman"/>
          <w:color w:val="000000"/>
        </w:rPr>
        <w:t xml:space="preserve">, sob pena de desclassificação, e demais exigências contidas neste Edital e em seus Anexos quanto às </w:t>
      </w:r>
      <w:r w:rsidR="001A4FE0" w:rsidRPr="00064D23">
        <w:rPr>
          <w:rFonts w:ascii="Arial Narrow" w:hAnsi="Arial Narrow"/>
        </w:rPr>
        <w:t>Nota</w:t>
      </w:r>
      <w:r w:rsidR="00064D23" w:rsidRPr="00064D23">
        <w:rPr>
          <w:rFonts w:ascii="Arial Narrow" w:hAnsi="Arial Narrow"/>
        </w:rPr>
        <w:t>s</w:t>
      </w:r>
      <w:r w:rsidR="001A4FE0" w:rsidRPr="00064D23">
        <w:rPr>
          <w:rFonts w:ascii="Arial Narrow" w:hAnsi="Arial Narrow"/>
        </w:rPr>
        <w:t xml:space="preserve"> explicativa</w:t>
      </w:r>
      <w:r w:rsidR="00064D23" w:rsidRPr="00064D23">
        <w:rPr>
          <w:rFonts w:ascii="Arial Narrow" w:hAnsi="Arial Narrow"/>
        </w:rPr>
        <w:t>s</w:t>
      </w:r>
      <w:proofErr w:type="gramEnd"/>
      <w:r w:rsidR="001A4FE0" w:rsidRPr="004E21D2">
        <w:rPr>
          <w:rFonts w:ascii="Arial Narrow" w:hAnsi="Arial Narrow"/>
        </w:rPr>
        <w:t>: O órgão gerenciador, previamente à abertura do certame, deverá divulgar sua Intenção de Registro de Preços - IRP no Portal de Compras do Governo Federal. Essa divulgação, porém, poderá ser dispensada mediante a devida justificativa, nos termos dos artigos 4º ao 6º do Decreto n°7.892, de 2013.</w:t>
      </w:r>
    </w:p>
    <w:p w:rsidR="0037549F" w:rsidRPr="004E21D2" w:rsidRDefault="00B84D20" w:rsidP="00DA085F">
      <w:pPr>
        <w:tabs>
          <w:tab w:val="left" w:pos="1755"/>
        </w:tabs>
        <w:rPr>
          <w:rFonts w:ascii="Arial Narrow" w:hAnsi="Arial Narrow"/>
          <w:lang w:eastAsia="en-US"/>
        </w:rPr>
      </w:pPr>
      <w:r w:rsidRPr="004E21D2">
        <w:rPr>
          <w:rFonts w:ascii="Arial Narrow" w:hAnsi="Arial Narrow"/>
          <w:lang w:eastAsia="en-US"/>
        </w:rPr>
        <w:tab/>
      </w:r>
    </w:p>
    <w:p w:rsidR="0037549F" w:rsidRPr="004E21D2" w:rsidRDefault="0037549F" w:rsidP="00DA085F">
      <w:pPr>
        <w:rPr>
          <w:rFonts w:ascii="Arial Narrow" w:hAnsi="Arial Narrow"/>
          <w:lang w:eastAsia="en-US"/>
        </w:rPr>
      </w:pPr>
    </w:p>
    <w:p w:rsidR="00141FF2" w:rsidRPr="004E21D2" w:rsidRDefault="0037549F" w:rsidP="00DA085F">
      <w:pPr>
        <w:numPr>
          <w:ilvl w:val="0"/>
          <w:numId w:val="1"/>
        </w:numPr>
        <w:spacing w:before="120" w:after="120" w:line="276" w:lineRule="auto"/>
        <w:ind w:left="0" w:firstLine="0"/>
        <w:jc w:val="both"/>
        <w:rPr>
          <w:rFonts w:ascii="Arial Narrow" w:hAnsi="Arial Narrow"/>
          <w:b/>
          <w:lang w:eastAsia="en-US"/>
        </w:rPr>
      </w:pPr>
      <w:r w:rsidRPr="004E21D2">
        <w:rPr>
          <w:rFonts w:ascii="Arial Narrow" w:hAnsi="Arial Narrow"/>
          <w:b/>
          <w:lang w:eastAsia="en-US"/>
        </w:rPr>
        <w:t xml:space="preserve">DA ADESÃO À ATA DE REGISTRO DE PREÇOS </w:t>
      </w:r>
    </w:p>
    <w:p w:rsidR="00BC27CC" w:rsidRPr="004E21D2" w:rsidRDefault="00BC27CC" w:rsidP="00BC27CC">
      <w:pPr>
        <w:pStyle w:val="PargrafodaLista"/>
        <w:numPr>
          <w:ilvl w:val="1"/>
          <w:numId w:val="9"/>
        </w:numPr>
        <w:snapToGrid w:val="0"/>
        <w:spacing w:before="120" w:after="120" w:line="276" w:lineRule="auto"/>
        <w:ind w:left="425" w:firstLine="0"/>
        <w:contextualSpacing w:val="0"/>
        <w:jc w:val="both"/>
        <w:rPr>
          <w:rFonts w:ascii="Arial Narrow" w:hAnsi="Arial Narrow" w:cs="Times New Roman"/>
        </w:rPr>
      </w:pPr>
      <w:r w:rsidRPr="004E21D2">
        <w:rPr>
          <w:rFonts w:ascii="Arial Narrow" w:hAnsi="Arial Narrow" w:cs="Times New Roman"/>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E21D2">
        <w:rPr>
          <w:rFonts w:ascii="Arial Narrow" w:hAnsi="Arial Narrow" w:cs="Times New Roman"/>
        </w:rPr>
        <w:t>couber</w:t>
      </w:r>
      <w:proofErr w:type="gramEnd"/>
      <w:r w:rsidRPr="004E21D2">
        <w:rPr>
          <w:rFonts w:ascii="Arial Narrow" w:hAnsi="Arial Narrow" w:cs="Times New Roman"/>
        </w:rPr>
        <w:t>, as condições e as regras estabelecidas na Lei nº 8.666, de 1993 e no Decreto nº 7.892, de 2013.</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Após a autorização do órgão gerenciador, o órgão não participante deverá efetivar a contratação solicitada em até noventa dias, observado o prazo de validade da Ata de Registro de Preços.</w:t>
      </w:r>
    </w:p>
    <w:p w:rsidR="00BC27CC" w:rsidRPr="004E21D2" w:rsidRDefault="00BC27CC" w:rsidP="00BC27CC">
      <w:pPr>
        <w:numPr>
          <w:ilvl w:val="2"/>
          <w:numId w:val="1"/>
        </w:numPr>
        <w:spacing w:before="120" w:after="120" w:line="276" w:lineRule="auto"/>
        <w:ind w:left="1134" w:firstLine="0"/>
        <w:jc w:val="both"/>
        <w:rPr>
          <w:rFonts w:ascii="Arial Narrow" w:hAnsi="Arial Narrow" w:cs="Times New Roman"/>
        </w:rPr>
      </w:pPr>
      <w:r w:rsidRPr="004E21D2">
        <w:rPr>
          <w:rFonts w:ascii="Arial Narrow" w:hAnsi="Arial Narrow" w:cs="Times New Roman"/>
        </w:rPr>
        <w:t>Caberá ao órgão gerenciador autorizar, excepcional e justificadamente, a prorrogação do prazo para efetivação da contratação, respeitado o prazo de vigência da ata, desde que solicitada pelo órgão não participante.</w:t>
      </w:r>
    </w:p>
    <w:p w:rsidR="00DD4982" w:rsidRPr="004E21D2" w:rsidRDefault="00DD4982" w:rsidP="00DA085F">
      <w:pPr>
        <w:numPr>
          <w:ilvl w:val="0"/>
          <w:numId w:val="1"/>
        </w:numPr>
        <w:spacing w:after="120" w:line="276" w:lineRule="auto"/>
        <w:ind w:right="-15"/>
        <w:jc w:val="both"/>
        <w:rPr>
          <w:rFonts w:ascii="Arial Narrow" w:hAnsi="Arial Narrow" w:cs="Times New Roman"/>
          <w:b/>
          <w:color w:val="000000"/>
        </w:rPr>
      </w:pPr>
      <w:r w:rsidRPr="004E21D2">
        <w:rPr>
          <w:rFonts w:ascii="Arial Narrow" w:hAnsi="Arial Narrow" w:cs="Times New Roman"/>
          <w:b/>
          <w:color w:val="000000"/>
        </w:rPr>
        <w:t xml:space="preserve"> DO CREDENCIAMENTO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DD4982" w:rsidRPr="004E21D2" w:rsidRDefault="00DD4982" w:rsidP="0002666A">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iCs/>
          <w:color w:val="000000"/>
        </w:rPr>
        <w:t>O cadastro no SICAF poderá ser iniciado no Portal</w:t>
      </w:r>
      <w:r w:rsidR="0002666A" w:rsidRPr="004E21D2">
        <w:rPr>
          <w:rFonts w:ascii="Arial Narrow" w:hAnsi="Arial Narrow" w:cs="Times New Roman"/>
          <w:bCs/>
          <w:iCs/>
          <w:color w:val="000000"/>
        </w:rPr>
        <w:t xml:space="preserve"> de Compras do Governo Federal</w:t>
      </w:r>
      <w:r w:rsidRPr="004E21D2">
        <w:rPr>
          <w:rFonts w:ascii="Arial Narrow" w:hAnsi="Arial Narrow" w:cs="Times New Roman"/>
          <w:bCs/>
          <w:iCs/>
          <w:color w:val="000000"/>
        </w:rPr>
        <w:t xml:space="preserve">, no sítio </w:t>
      </w:r>
      <w:r w:rsidR="0002666A" w:rsidRPr="004E21D2">
        <w:rPr>
          <w:rFonts w:ascii="Arial Narrow" w:hAnsi="Arial Narrow" w:cs="Times New Roman"/>
          <w:bCs/>
          <w:iCs/>
          <w:color w:val="000000"/>
        </w:rPr>
        <w:t>www.comprasgovernamentais.gov.br</w:t>
      </w:r>
      <w:r w:rsidRPr="004E21D2">
        <w:rPr>
          <w:rFonts w:ascii="Arial Narrow" w:hAnsi="Arial Narrow" w:cs="Times New Roman"/>
          <w:bCs/>
          <w:iCs/>
          <w:color w:val="000000"/>
        </w:rPr>
        <w:t xml:space="preserve">, com a solicitação de </w:t>
      </w:r>
      <w:proofErr w:type="spellStart"/>
      <w:r w:rsidRPr="004E21D2">
        <w:rPr>
          <w:rFonts w:ascii="Arial Narrow" w:hAnsi="Arial Narrow" w:cs="Times New Roman"/>
          <w:bCs/>
          <w:i/>
          <w:iCs/>
          <w:color w:val="000000"/>
        </w:rPr>
        <w:t>login</w:t>
      </w:r>
      <w:proofErr w:type="spellEnd"/>
      <w:r w:rsidRPr="004E21D2">
        <w:rPr>
          <w:rFonts w:ascii="Arial Narrow" w:hAnsi="Arial Narrow" w:cs="Times New Roman"/>
          <w:bCs/>
          <w:iCs/>
          <w:color w:val="000000"/>
        </w:rPr>
        <w:t xml:space="preserve"> e senha pelo interessado.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uso da senha de acesso pelo licitante é de sua responsabilidade exclusiva, incluindo qualquer transação efetuada diretamente ou por seu representante, não cabendo ao provedor do </w:t>
      </w:r>
      <w:r w:rsidRPr="004E21D2">
        <w:rPr>
          <w:rFonts w:ascii="Arial Narrow" w:hAnsi="Arial Narrow" w:cs="Times New Roman"/>
          <w:color w:val="000000"/>
        </w:rPr>
        <w:lastRenderedPageBreak/>
        <w:t>sistema, ou ao órgão ou entidade responsável por esta licitação, responsabilidade por eventuais danos decorrentes de uso indevido da senha, ainda que por terceiros.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color w:val="000000"/>
          <w:lang w:eastAsia="en-US"/>
        </w:rPr>
        <w:t>A perda da senha ou a quebra de sigilo deverão ser comunicadas imediatamente ao provedor do sistema para imediato bloqueio de acesso.</w:t>
      </w:r>
    </w:p>
    <w:p w:rsidR="00DA085F" w:rsidRPr="004E21D2" w:rsidRDefault="00DA085F" w:rsidP="00DA085F">
      <w:pPr>
        <w:spacing w:before="120" w:after="120" w:line="276" w:lineRule="auto"/>
        <w:ind w:left="425"/>
        <w:jc w:val="both"/>
        <w:rPr>
          <w:rFonts w:ascii="Arial Narrow" w:hAnsi="Arial Narrow" w:cs="Times New Roman"/>
          <w:bCs/>
          <w:color w:val="000000"/>
        </w:rPr>
      </w:pPr>
    </w:p>
    <w:p w:rsidR="00DD4982" w:rsidRPr="004E21D2" w:rsidRDefault="00DD4982" w:rsidP="0077359F">
      <w:pPr>
        <w:numPr>
          <w:ilvl w:val="0"/>
          <w:numId w:val="1"/>
        </w:numPr>
        <w:spacing w:before="120" w:after="120" w:line="276" w:lineRule="auto"/>
        <w:ind w:left="0" w:firstLine="0"/>
        <w:jc w:val="both"/>
        <w:rPr>
          <w:rFonts w:ascii="Arial Narrow" w:hAnsi="Arial Narrow" w:cs="Times New Roman"/>
          <w:b/>
          <w:bCs/>
          <w:color w:val="000000"/>
        </w:rPr>
      </w:pPr>
      <w:r w:rsidRPr="004E21D2">
        <w:rPr>
          <w:rFonts w:ascii="Arial Narrow" w:hAnsi="Arial Narrow" w:cs="Times New Roman"/>
          <w:b/>
          <w:bCs/>
          <w:color w:val="000000"/>
        </w:rPr>
        <w:t>DA PARTICIPAÇÃO NO PREGÃO.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color w:val="000000"/>
        </w:rPr>
        <w:t xml:space="preserve">Poderão participar deste Pregão </w:t>
      </w:r>
      <w:r w:rsidR="00442097" w:rsidRPr="004E21D2">
        <w:rPr>
          <w:rFonts w:ascii="Arial Narrow" w:hAnsi="Arial Narrow" w:cs="Times New Roman"/>
          <w:bCs/>
          <w:color w:val="000000"/>
        </w:rPr>
        <w:t>interessado</w:t>
      </w:r>
      <w:r w:rsidR="00A670CE" w:rsidRPr="004E21D2">
        <w:rPr>
          <w:rFonts w:ascii="Arial Narrow" w:hAnsi="Arial Narrow" w:cs="Times New Roman"/>
          <w:bCs/>
          <w:color w:val="000000"/>
        </w:rPr>
        <w:t>s</w:t>
      </w:r>
      <w:r w:rsidRPr="004E21D2">
        <w:rPr>
          <w:rFonts w:ascii="Arial Narrow" w:hAnsi="Arial Narrow" w:cs="Times New Roman"/>
          <w:bCs/>
          <w:color w:val="000000"/>
        </w:rPr>
        <w:t xml:space="preserve"> cujo ramo de atividade seja compatível com o objeto desta licitação, e que estejam com Credenciamento regular no</w:t>
      </w:r>
      <w:r w:rsidRPr="004E21D2">
        <w:rPr>
          <w:rFonts w:ascii="Arial Narrow" w:hAnsi="Arial Narrow" w:cs="Times New Roman"/>
          <w:color w:val="000000"/>
        </w:rPr>
        <w:t xml:space="preserve"> Sistema de Cadastramento Unificado de Fornecedores – SICAF, conforme disposto no §3º do artigo 8º da Instrução Normati</w:t>
      </w:r>
      <w:r w:rsidR="001A4FE0" w:rsidRPr="004E21D2">
        <w:rPr>
          <w:rFonts w:ascii="Arial Narrow" w:hAnsi="Arial Narrow" w:cs="Times New Roman"/>
          <w:color w:val="000000"/>
        </w:rPr>
        <w:t>va SLTI/MPOG nº 2, de 11.10.10.</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Não poderão participar desta licitação</w:t>
      </w:r>
      <w:r w:rsidR="00442097" w:rsidRPr="004E21D2">
        <w:rPr>
          <w:rFonts w:ascii="Arial Narrow" w:hAnsi="Arial Narrow" w:cs="Times New Roman"/>
          <w:bCs/>
          <w:color w:val="000000"/>
        </w:rPr>
        <w:t xml:space="preserve"> os interessados</w:t>
      </w:r>
      <w:r w:rsidRPr="004E21D2">
        <w:rPr>
          <w:rFonts w:ascii="Arial Narrow" w:hAnsi="Arial Narrow" w:cs="Times New Roman"/>
          <w:bCs/>
          <w:color w:val="000000"/>
        </w:rPr>
        <w:t>:</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rPr>
      </w:pPr>
      <w:proofErr w:type="gramStart"/>
      <w:r w:rsidRPr="004E21D2">
        <w:rPr>
          <w:rFonts w:ascii="Arial Narrow" w:hAnsi="Arial Narrow" w:cs="Times New Roman"/>
          <w:bCs/>
          <w:color w:val="000000"/>
        </w:rPr>
        <w:t>proibid</w:t>
      </w:r>
      <w:r w:rsidR="00442097" w:rsidRPr="004E21D2">
        <w:rPr>
          <w:rFonts w:ascii="Arial Narrow" w:hAnsi="Arial Narrow" w:cs="Times New Roman"/>
          <w:bCs/>
          <w:color w:val="000000"/>
        </w:rPr>
        <w:t>o</w:t>
      </w:r>
      <w:r w:rsidRPr="004E21D2">
        <w:rPr>
          <w:rFonts w:ascii="Arial Narrow" w:hAnsi="Arial Narrow" w:cs="Times New Roman"/>
          <w:bCs/>
          <w:color w:val="000000"/>
        </w:rPr>
        <w:t>s</w:t>
      </w:r>
      <w:proofErr w:type="gramEnd"/>
      <w:r w:rsidRPr="004E21D2">
        <w:rPr>
          <w:rFonts w:ascii="Arial Narrow" w:hAnsi="Arial Narrow" w:cs="Times New Roman"/>
          <w:bCs/>
          <w:color w:val="000000"/>
        </w:rPr>
        <w:t xml:space="preserve"> de participar de licitações e celebrar contratos administrativos, na forma da legislação vigente;</w:t>
      </w:r>
    </w:p>
    <w:p w:rsidR="00442097" w:rsidRPr="004E21D2" w:rsidRDefault="00442097"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bCs/>
          <w:color w:val="000000"/>
        </w:rPr>
        <w:t>estrangeiros</w:t>
      </w:r>
      <w:proofErr w:type="gramEnd"/>
      <w:r w:rsidRPr="004E21D2">
        <w:rPr>
          <w:rFonts w:ascii="Arial Narrow" w:hAnsi="Arial Narrow" w:cs="Times New Roman"/>
          <w:bCs/>
          <w:color w:val="000000"/>
        </w:rPr>
        <w:t xml:space="preserve"> que não tenham representação legal no  Brasil com poderes expressos para receber citação e responder administrativa ou judicialmente;</w:t>
      </w:r>
    </w:p>
    <w:p w:rsidR="00442097" w:rsidRPr="004E21D2" w:rsidRDefault="00442097"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bCs/>
          <w:color w:val="000000"/>
        </w:rPr>
        <w:t>que</w:t>
      </w:r>
      <w:proofErr w:type="gramEnd"/>
      <w:r w:rsidRPr="004E21D2">
        <w:rPr>
          <w:rFonts w:ascii="Arial Narrow" w:hAnsi="Arial Narrow" w:cs="Times New Roman"/>
          <w:bCs/>
          <w:color w:val="000000"/>
        </w:rPr>
        <w:t xml:space="preserve"> se enquadrem nas vedações previstas no artigo 9º da Lei nº 8.666, de 1993;</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rsidR="00DD4982" w:rsidRPr="001658AF" w:rsidRDefault="00F127F5" w:rsidP="007E5D3B">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1658AF">
        <w:rPr>
          <w:rFonts w:ascii="Arial Narrow" w:hAnsi="Arial Narrow"/>
        </w:rPr>
        <w:t>entidades</w:t>
      </w:r>
      <w:proofErr w:type="gramEnd"/>
      <w:r w:rsidRPr="001658AF">
        <w:rPr>
          <w:rFonts w:ascii="Arial Narrow" w:hAnsi="Arial Narrow"/>
        </w:rPr>
        <w:t xml:space="preserve"> empresariais </w:t>
      </w:r>
      <w:r w:rsidR="00DD4982" w:rsidRPr="001658AF">
        <w:rPr>
          <w:rFonts w:ascii="Arial Narrow" w:hAnsi="Arial Narrow"/>
        </w:rPr>
        <w:t>que estejam reunidas em consórcio</w:t>
      </w:r>
      <w:r w:rsidR="00442097" w:rsidRPr="001658AF">
        <w:rPr>
          <w:rFonts w:ascii="Arial Narrow" w:hAnsi="Arial Narrow"/>
        </w:rPr>
        <w:t>;</w:t>
      </w:r>
      <w:r w:rsidR="00E1129A" w:rsidRPr="001658AF">
        <w:rPr>
          <w:rFonts w:ascii="Arial Narrow" w:hAnsi="Arial Narrow"/>
        </w:rPr>
        <w:t xml:space="preserve"> </w:t>
      </w:r>
    </w:p>
    <w:p w:rsidR="007E5D3B" w:rsidRPr="004E21D2" w:rsidRDefault="007E5D3B" w:rsidP="007E5D3B">
      <w:pPr>
        <w:numPr>
          <w:ilvl w:val="2"/>
          <w:numId w:val="1"/>
        </w:numPr>
        <w:snapToGrid w:val="0"/>
        <w:spacing w:before="120" w:after="120" w:line="276" w:lineRule="auto"/>
        <w:ind w:left="1134" w:firstLine="0"/>
        <w:jc w:val="both"/>
        <w:rPr>
          <w:rFonts w:ascii="Arial Narrow" w:hAnsi="Arial Narrow"/>
        </w:rPr>
      </w:pPr>
      <w:proofErr w:type="gramStart"/>
      <w:r w:rsidRPr="001658AF">
        <w:rPr>
          <w:rFonts w:ascii="Arial Narrow" w:hAnsi="Arial Narrow"/>
        </w:rPr>
        <w:t>os</w:t>
      </w:r>
      <w:proofErr w:type="gramEnd"/>
      <w:r w:rsidRPr="001658AF">
        <w:rPr>
          <w:rFonts w:ascii="Arial Narrow" w:hAnsi="Arial Narrow"/>
        </w:rPr>
        <w:t xml:space="preserve"> familiares de agente público que estejam investidos em cargo de comissão ou função de confiança perante o órgão promotor da licitação, conforme previsto no Decreto 7.203, de 4 de junho de 2010.</w:t>
      </w:r>
    </w:p>
    <w:p w:rsidR="007E5D3B" w:rsidRPr="004E21D2" w:rsidRDefault="007E5D3B" w:rsidP="007E5D3B">
      <w:pPr>
        <w:snapToGrid w:val="0"/>
        <w:spacing w:before="120" w:after="120" w:line="276" w:lineRule="auto"/>
        <w:jc w:val="both"/>
        <w:rPr>
          <w:rFonts w:ascii="Arial Narrow" w:eastAsia="Zurich BT" w:hAnsi="Arial Narrow" w:cs="Times New Roman"/>
          <w:bCs/>
          <w:color w:val="000000"/>
        </w:rPr>
      </w:pP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Como condição para participação no Pregão, a licitante assinalará “sim” ou “não” em campo próprio do sistema eletrônico, relativo às seguintes declarações:</w:t>
      </w:r>
      <w:r w:rsidRPr="004E21D2">
        <w:rPr>
          <w:rFonts w:ascii="Arial Narrow" w:eastAsia="Zurich BT" w:hAnsi="Arial Narrow" w:cs="Times New Roman"/>
          <w:bCs/>
          <w:color w:val="000000"/>
        </w:rPr>
        <w:t xml:space="preserv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bCs/>
          <w:color w:val="000000"/>
        </w:rPr>
        <w:t>que</w:t>
      </w:r>
      <w:proofErr w:type="gramEnd"/>
      <w:r w:rsidRPr="004E21D2">
        <w:rPr>
          <w:rFonts w:ascii="Arial Narrow" w:hAnsi="Arial Narrow" w:cs="Times New Roman"/>
          <w:bCs/>
          <w:color w:val="000000"/>
        </w:rPr>
        <w:t xml:space="preserve"> cumpre os requisitos estabelecidos no artigo 3° </w:t>
      </w:r>
      <w:r w:rsidRPr="004E21D2">
        <w:rPr>
          <w:rFonts w:ascii="Arial Narrow" w:hAnsi="Arial Narrow" w:cs="Times New Roman"/>
          <w:color w:val="000000"/>
        </w:rPr>
        <w:t>da Lei Complementar nº 123, de 2006, estando apta a usufruir do tratamento favorecido estabelecido em seus arts. 42 a 49.</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rPr>
        <w:t>a</w:t>
      </w:r>
      <w:proofErr w:type="gramEnd"/>
      <w:r w:rsidRPr="004E21D2">
        <w:rPr>
          <w:rFonts w:ascii="Arial Narrow" w:hAnsi="Arial Narrow" w:cs="Times New Roman"/>
          <w:color w:val="000000"/>
        </w:rPr>
        <w:t xml:space="preserve"> assinalação do campo “não” apenas produzirá o efeito de </w:t>
      </w:r>
      <w:r w:rsidR="00F127F5" w:rsidRPr="004E21D2">
        <w:rPr>
          <w:rFonts w:ascii="Arial Narrow" w:hAnsi="Arial Narrow" w:cs="Times New Roman"/>
          <w:color w:val="000000"/>
        </w:rPr>
        <w:t>o</w:t>
      </w:r>
      <w:r w:rsidRPr="004E21D2">
        <w:rPr>
          <w:rFonts w:ascii="Arial Narrow" w:hAnsi="Arial Narrow" w:cs="Times New Roman"/>
          <w:color w:val="000000"/>
        </w:rPr>
        <w:t xml:space="preserve"> licitante não ter direito ao tratamento favorecido previsto na Lei Complementar nº 123, de 2006, mesmo que microempresa, empresa de pequeno porte ou sociedade cooperativa</w:t>
      </w:r>
      <w:r w:rsidR="00A670CE" w:rsidRPr="004E21D2">
        <w:rPr>
          <w:rFonts w:ascii="Arial Narrow" w:hAnsi="Arial Narrow" w:cs="Times New Roman"/>
          <w:color w:val="000000"/>
        </w:rPr>
        <w:t>;</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está ciente e concorda com as condições contidas no Edital e seus anexos, bem como de que cumpre plenamente os requisitos de habilitação definidos no Edital;</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inexistem fatos impeditivos para sua habilitação no certame, ciente da obrigatoriedade de declarar ocorrências posteriores; </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4E21D2">
        <w:rPr>
          <w:rFonts w:ascii="Arial Narrow" w:hAnsi="Arial Narrow" w:cs="Times New Roman"/>
          <w:color w:val="000000"/>
        </w:rPr>
        <w:lastRenderedPageBreak/>
        <w:t>que</w:t>
      </w:r>
      <w:proofErr w:type="gramEnd"/>
      <w:r w:rsidRPr="004E21D2">
        <w:rPr>
          <w:rFonts w:ascii="Arial Narrow" w:hAnsi="Arial Narrow"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4E21D2">
        <w:rPr>
          <w:rFonts w:ascii="Arial Narrow" w:eastAsia="Zurich BT" w:hAnsi="Arial Narrow" w:cs="Times New Roman"/>
          <w:color w:val="000000"/>
        </w:rPr>
        <w:t xml:space="preserv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eastAsia="Zurich BT" w:hAnsi="Arial Narrow" w:cs="Times New Roman"/>
          <w:color w:val="000000"/>
        </w:rPr>
        <w:t>que</w:t>
      </w:r>
      <w:proofErr w:type="gramEnd"/>
      <w:r w:rsidRPr="004E21D2">
        <w:rPr>
          <w:rFonts w:ascii="Arial Narrow" w:eastAsia="Zurich BT" w:hAnsi="Arial Narrow" w:cs="Times New Roman"/>
          <w:color w:val="000000"/>
        </w:rPr>
        <w:t xml:space="preserve"> a proposta foi elaborada de forma independente, nos termos d</w:t>
      </w:r>
      <w:r w:rsidRPr="004E21D2">
        <w:rPr>
          <w:rFonts w:ascii="Arial Narrow" w:hAnsi="Arial Narrow" w:cs="Times New Roman"/>
          <w:color w:val="000000"/>
        </w:rPr>
        <w:t xml:space="preserve">a Instrução Normativa SLTI/MPOG </w:t>
      </w:r>
      <w:r w:rsidR="00B30AB2" w:rsidRPr="004E21D2">
        <w:rPr>
          <w:rFonts w:ascii="Arial Narrow" w:hAnsi="Arial Narrow" w:cs="Times New Roman"/>
          <w:color w:val="000000"/>
        </w:rPr>
        <w:t>nº 2, de 16 de setembro de 2009.</w:t>
      </w:r>
    </w:p>
    <w:p w:rsidR="00DD4982" w:rsidRPr="004E21D2" w:rsidRDefault="00DD4982" w:rsidP="00DA085F">
      <w:pPr>
        <w:spacing w:after="120" w:line="276" w:lineRule="auto"/>
        <w:ind w:left="756"/>
        <w:jc w:val="both"/>
        <w:rPr>
          <w:rFonts w:ascii="Arial Narrow" w:hAnsi="Arial Narrow" w:cs="Times New Roman"/>
          <w:color w:val="000000"/>
        </w:rPr>
      </w:pPr>
    </w:p>
    <w:p w:rsidR="00DD4982" w:rsidRPr="004E21D2" w:rsidRDefault="00DD4982" w:rsidP="00DA085F">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ENVIO DA PROPOSTA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licitante deverá encaminhar a proposta por meio do sistema eletrônico até a data e horário marcados para abertura da sessão, quando</w:t>
      </w:r>
      <w:r w:rsidR="00F127F5" w:rsidRPr="004E21D2">
        <w:rPr>
          <w:rFonts w:ascii="Arial Narrow" w:hAnsi="Arial Narrow" w:cs="Times New Roman"/>
          <w:color w:val="000000"/>
        </w:rPr>
        <w:t>,</w:t>
      </w:r>
      <w:r w:rsidRPr="004E21D2">
        <w:rPr>
          <w:rFonts w:ascii="Arial Narrow" w:hAnsi="Arial Narrow" w:cs="Times New Roman"/>
          <w:color w:val="000000"/>
        </w:rPr>
        <w:t xml:space="preserve"> então, encerrar-se-á automaticamente a fase de recebimento de propostas.</w:t>
      </w:r>
    </w:p>
    <w:p w:rsidR="00A670CE" w:rsidRPr="004E21D2" w:rsidRDefault="00A670CE"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Todas as referências de tempo no Edital, no aviso e durante a sessão pública observarão o horário de Brasília – DF.</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rPr>
        <w:t xml:space="preserve">Até a abertura da sessão, os licitantes poderão retirar ou substituir as propostas apresentadas.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rPr>
        <w:t>O licitante deverá enviar sua proposta mediante o preenchimento, no sistema eletrônico, dos seguintes campos:</w:t>
      </w:r>
    </w:p>
    <w:p w:rsidR="007E5D3B" w:rsidRPr="004E21D2" w:rsidRDefault="00DD4982" w:rsidP="00DA085F">
      <w:pPr>
        <w:numPr>
          <w:ilvl w:val="2"/>
          <w:numId w:val="1"/>
        </w:numPr>
        <w:snapToGrid w:val="0"/>
        <w:spacing w:before="120" w:after="120" w:line="276" w:lineRule="auto"/>
        <w:ind w:left="1134" w:firstLine="0"/>
        <w:jc w:val="both"/>
        <w:rPr>
          <w:rFonts w:ascii="Arial Narrow" w:hAnsi="Arial Narrow"/>
          <w:bCs/>
          <w:i/>
          <w:color w:val="000000"/>
        </w:rPr>
      </w:pPr>
      <w:r w:rsidRPr="004E21D2">
        <w:rPr>
          <w:rFonts w:ascii="Arial Narrow" w:hAnsi="Arial Narrow" w:cs="Times New Roman"/>
        </w:rPr>
        <w:t xml:space="preserve"> </w:t>
      </w:r>
      <w:proofErr w:type="gramStart"/>
      <w:r w:rsidRPr="004E21D2">
        <w:rPr>
          <w:rFonts w:ascii="Arial Narrow" w:hAnsi="Arial Narrow"/>
          <w:color w:val="000000"/>
        </w:rPr>
        <w:t>valor</w:t>
      </w:r>
      <w:proofErr w:type="gramEnd"/>
      <w:r w:rsidRPr="004E21D2">
        <w:rPr>
          <w:rFonts w:ascii="Arial Narrow" w:hAnsi="Arial Narrow"/>
          <w:color w:val="000000"/>
        </w:rPr>
        <w:t xml:space="preserve"> unitário</w:t>
      </w:r>
      <w:r w:rsidR="007E5D3B" w:rsidRPr="004E21D2">
        <w:rPr>
          <w:rFonts w:ascii="Arial Narrow" w:hAnsi="Arial Narrow"/>
          <w:color w:val="000000"/>
        </w:rPr>
        <w:t>;</w:t>
      </w:r>
    </w:p>
    <w:p w:rsidR="00DD4982" w:rsidRPr="004E21D2" w:rsidRDefault="00DD4982" w:rsidP="00DA085F">
      <w:pPr>
        <w:numPr>
          <w:ilvl w:val="3"/>
          <w:numId w:val="1"/>
        </w:numPr>
        <w:snapToGrid w:val="0"/>
        <w:spacing w:before="120" w:after="120" w:line="276" w:lineRule="auto"/>
        <w:ind w:left="1701" w:firstLine="0"/>
        <w:jc w:val="both"/>
        <w:rPr>
          <w:rFonts w:ascii="Arial Narrow" w:hAnsi="Arial Narrow"/>
          <w:bCs/>
          <w:i/>
          <w:color w:val="000000"/>
        </w:rPr>
      </w:pPr>
      <w:proofErr w:type="gramStart"/>
      <w:r w:rsidRPr="004E21D2">
        <w:rPr>
          <w:rFonts w:ascii="Arial Narrow" w:hAnsi="Arial Narrow"/>
          <w:color w:val="000000"/>
        </w:rPr>
        <w:t>a</w:t>
      </w:r>
      <w:proofErr w:type="gramEnd"/>
      <w:r w:rsidRPr="004E21D2">
        <w:rPr>
          <w:rFonts w:ascii="Arial Narrow" w:hAnsi="Arial Narrow"/>
          <w:color w:val="000000"/>
        </w:rPr>
        <w:t xml:space="preserve"> quantidade de unidades, </w:t>
      </w:r>
      <w:r w:rsidR="007E5D3B" w:rsidRPr="004E21D2">
        <w:rPr>
          <w:rFonts w:ascii="Arial Narrow" w:hAnsi="Arial Narrow"/>
          <w:color w:val="000000"/>
        </w:rPr>
        <w:t xml:space="preserve">devendo </w:t>
      </w:r>
      <w:r w:rsidRPr="004E21D2">
        <w:rPr>
          <w:rFonts w:ascii="Arial Narrow" w:hAnsi="Arial Narrow"/>
          <w:color w:val="000000"/>
        </w:rPr>
        <w:t>ser cotada a quantidade total prevista para o item.</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bCs/>
          <w:iCs/>
          <w:color w:val="000000"/>
        </w:rPr>
        <w:t>Marca;</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bCs/>
          <w:iCs/>
          <w:color w:val="000000"/>
        </w:rPr>
        <w:t xml:space="preserve">Fabricante;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bCs/>
          <w:iCs/>
          <w:color w:val="000000"/>
        </w:rPr>
        <w:t xml:space="preserve">Descrição detalhada do objeto: indicando, </w:t>
      </w:r>
      <w:r w:rsidRPr="004E21D2">
        <w:rPr>
          <w:rFonts w:ascii="Arial Narrow" w:hAnsi="Arial Narrow" w:cs="Times New Roman"/>
          <w:bCs/>
          <w:iCs/>
        </w:rPr>
        <w:t>no que for aplicável</w:t>
      </w:r>
      <w:r w:rsidRPr="004E21D2">
        <w:rPr>
          <w:rFonts w:ascii="Arial Narrow" w:hAnsi="Arial Narrow" w:cs="Times New Roman"/>
        </w:rPr>
        <w:t xml:space="preserve">, </w:t>
      </w:r>
      <w:r w:rsidRPr="004E21D2">
        <w:rPr>
          <w:rFonts w:ascii="Arial Narrow" w:hAnsi="Arial Narrow" w:cs="Times New Roman"/>
          <w:i/>
        </w:rPr>
        <w:t>o modelo, prazo de validade ou de garantia, número do registro ou inscrição do bem no órgão competente, quando for o caso;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iCs/>
          <w:color w:val="000000"/>
        </w:rPr>
      </w:pPr>
      <w:r w:rsidRPr="004E21D2">
        <w:rPr>
          <w:rFonts w:ascii="Arial Narrow" w:hAnsi="Arial Narrow" w:cs="Times New Roman"/>
          <w:color w:val="000000"/>
        </w:rPr>
        <w:t xml:space="preserve">Todas as especificações do objeto contidas na proposta vinculam o fornecedor registrado.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no fornecimento dos bens.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prazo de validade da proposta não será inferior a</w:t>
      </w:r>
      <w:r w:rsidR="007E5D3B" w:rsidRPr="004E21D2">
        <w:rPr>
          <w:rFonts w:ascii="Arial Narrow" w:hAnsi="Arial Narrow" w:cs="Times New Roman"/>
          <w:color w:val="000000"/>
        </w:rPr>
        <w:t xml:space="preserve"> 60 (sessenta) </w:t>
      </w:r>
      <w:r w:rsidRPr="004E21D2">
        <w:rPr>
          <w:rFonts w:ascii="Arial Narrow" w:hAnsi="Arial Narrow" w:cs="Times New Roman"/>
          <w:bCs/>
          <w:iCs/>
          <w:color w:val="000000"/>
        </w:rPr>
        <w:t>dias</w:t>
      </w:r>
      <w:r w:rsidRPr="004E21D2">
        <w:rPr>
          <w:rFonts w:ascii="Arial Narrow" w:hAnsi="Arial Narrow" w:cs="Times New Roman"/>
          <w:color w:val="000000"/>
        </w:rPr>
        <w:t xml:space="preserve">, a contar da data de sua apresentação. </w:t>
      </w:r>
    </w:p>
    <w:p w:rsidR="001A4FE0" w:rsidRDefault="001A4FE0" w:rsidP="00DA085F">
      <w:pPr>
        <w:pStyle w:val="PargrafodaLista"/>
        <w:numPr>
          <w:ilvl w:val="1"/>
          <w:numId w:val="1"/>
        </w:numPr>
        <w:spacing w:before="120" w:after="120" w:line="276" w:lineRule="auto"/>
        <w:ind w:left="425" w:firstLine="0"/>
        <w:contextualSpacing w:val="0"/>
        <w:jc w:val="both"/>
        <w:rPr>
          <w:rFonts w:ascii="Arial Narrow" w:hAnsi="Arial Narrow" w:cs="Times New Roman"/>
        </w:rPr>
      </w:pPr>
      <w:r w:rsidRPr="001658AF">
        <w:rPr>
          <w:rFonts w:ascii="Arial Narrow" w:hAnsi="Arial Narrow" w:cs="Times New Roman"/>
        </w:rPr>
        <w:lastRenderedPageBreak/>
        <w:t>O licitante deverá declarar, para cada item, em campo próprio do sistema COMPRASNET, se o produto ofertado é beneficiado por um dos critérios de margem de preferência indicados no Termo de Referência.</w:t>
      </w:r>
    </w:p>
    <w:p w:rsidR="00B11F0A" w:rsidRDefault="00B11F0A" w:rsidP="00B11F0A">
      <w:pPr>
        <w:pStyle w:val="PargrafodaLista"/>
        <w:spacing w:before="120" w:after="120" w:line="276" w:lineRule="auto"/>
        <w:ind w:left="425"/>
        <w:contextualSpacing w:val="0"/>
        <w:jc w:val="both"/>
        <w:rPr>
          <w:rFonts w:ascii="Arial Narrow" w:hAnsi="Arial Narrow" w:cs="Times New Roman"/>
        </w:rPr>
      </w:pPr>
    </w:p>
    <w:p w:rsidR="00B11F0A" w:rsidRPr="001658AF" w:rsidRDefault="00B11F0A" w:rsidP="00B11F0A">
      <w:pPr>
        <w:pStyle w:val="PargrafodaLista"/>
        <w:spacing w:before="120" w:after="120" w:line="276" w:lineRule="auto"/>
        <w:ind w:left="425"/>
        <w:contextualSpacing w:val="0"/>
        <w:jc w:val="both"/>
        <w:rPr>
          <w:rFonts w:ascii="Arial Narrow" w:hAnsi="Arial Narrow" w:cs="Times New Roman"/>
        </w:rPr>
      </w:pPr>
    </w:p>
    <w:p w:rsidR="00DD4982" w:rsidRPr="004E21D2" w:rsidRDefault="00DD4982" w:rsidP="00DA085F">
      <w:pPr>
        <w:pStyle w:val="PargrafodaLista"/>
        <w:numPr>
          <w:ilvl w:val="0"/>
          <w:numId w:val="1"/>
        </w:numPr>
        <w:spacing w:before="120" w:after="120" w:line="276" w:lineRule="auto"/>
        <w:ind w:left="0" w:firstLine="0"/>
        <w:contextualSpacing w:val="0"/>
        <w:jc w:val="both"/>
        <w:rPr>
          <w:rFonts w:ascii="Arial Narrow" w:hAnsi="Arial Narrow" w:cs="Times New Roman"/>
          <w:b/>
          <w:color w:val="000000"/>
        </w:rPr>
      </w:pPr>
      <w:r w:rsidRPr="004E21D2">
        <w:rPr>
          <w:rFonts w:ascii="Arial Narrow" w:hAnsi="Arial Narrow" w:cs="Times New Roman"/>
          <w:b/>
          <w:color w:val="000000"/>
        </w:rPr>
        <w:t>DAS PROPOSTAS E FORMULAÇÃO DE LANCES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A abertura da presente licitação dar-se-á em sessão pública, por meio de sistema eletrônico, na data, horário e local indicados neste Edital.</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verificará as propostas apresentadas, desclassificando desde logo aquelas que não estejam em conformidade com os requisitos estabelecidos neste Edital, </w:t>
      </w:r>
      <w:r w:rsidR="00C62404" w:rsidRPr="004E21D2">
        <w:rPr>
          <w:rFonts w:ascii="Arial Narrow" w:hAnsi="Arial Narrow" w:cs="Times New Roman"/>
          <w:color w:val="000000"/>
        </w:rPr>
        <w:t>contenham vícios insanáveis ou não apresentem as especificações técnicas exigidas no Termo de Referência.</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desclassificação será sempre fundamentada e registrada no sistema, com acompanhamento em tempo real por todos os participantes.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não desclassificação da proposta não impede o seu julgamento definitivo</w:t>
      </w:r>
      <w:r w:rsidR="00D1670B" w:rsidRPr="004E21D2">
        <w:rPr>
          <w:rFonts w:ascii="Arial Narrow" w:hAnsi="Arial Narrow" w:cs="Times New Roman"/>
          <w:color w:val="000000"/>
        </w:rPr>
        <w:t xml:space="preserve"> em sentido contrário</w:t>
      </w:r>
      <w:r w:rsidRPr="004E21D2">
        <w:rPr>
          <w:rFonts w:ascii="Arial Narrow" w:hAnsi="Arial Narrow" w:cs="Times New Roman"/>
          <w:color w:val="000000"/>
        </w:rPr>
        <w:t>, levado a efeito na fase de aceitação.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sistema ordenará automaticamente as propostas classificadas, sendo que somente estas participarão da fase de lances.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sistema disponibilizará campo próprio para troca de </w:t>
      </w:r>
      <w:r w:rsidR="00DA085F" w:rsidRPr="004E21D2">
        <w:rPr>
          <w:rFonts w:ascii="Arial Narrow" w:hAnsi="Arial Narrow" w:cs="Times New Roman"/>
          <w:color w:val="000000"/>
        </w:rPr>
        <w:t>mensagens</w:t>
      </w:r>
      <w:r w:rsidRPr="004E21D2">
        <w:rPr>
          <w:rFonts w:ascii="Arial Narrow" w:hAnsi="Arial Narrow" w:cs="Times New Roman"/>
          <w:color w:val="000000"/>
        </w:rPr>
        <w:t xml:space="preserve"> entre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e os licitantes.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i/>
        </w:rPr>
        <w:t>O lance deverá ser ofertado pelo valor unitário</w:t>
      </w:r>
      <w:r w:rsidR="00C62404" w:rsidRPr="004E21D2">
        <w:rPr>
          <w:rFonts w:ascii="Arial Narrow" w:hAnsi="Arial Narrow" w:cs="Times New Roman"/>
          <w:i/>
        </w:rPr>
        <w:t xml:space="preserve"> do item</w:t>
      </w:r>
      <w:r w:rsidRPr="004E21D2">
        <w:rPr>
          <w:rFonts w:ascii="Arial Narrow" w:hAnsi="Arial Narrow" w:cs="Times New Roman"/>
          <w:i/>
        </w:rPr>
        <w:t>.</w:t>
      </w:r>
    </w:p>
    <w:p w:rsidR="00A03A16" w:rsidRPr="004E21D2" w:rsidRDefault="00A03A16" w:rsidP="00DA085F">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rPr>
        <w:t>Os licitantes poderão oferecer lances sucessivos, observando o horário fixado para abertura da sessão e as regras estabelecidas no Edital.</w:t>
      </w:r>
    </w:p>
    <w:p w:rsidR="00A03A16" w:rsidRPr="004E21D2" w:rsidRDefault="00A03A16" w:rsidP="00DA085F">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rPr>
        <w:t xml:space="preserve">O licitante somente poderá oferecer lance inferior ao último por ele ofertado e registrado pelo sistema. </w:t>
      </w:r>
    </w:p>
    <w:p w:rsidR="00A03A16" w:rsidRPr="004E21D2" w:rsidRDefault="00A03A16" w:rsidP="00DA085F">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O intervalo entre os lances enviados pelo mesmo licitante não poderá ser inferior a vinte (20) segundos e o intervalo entre lances não poderá ser inferior a três (3) segundos</w:t>
      </w:r>
      <w:r w:rsidR="0040017B" w:rsidRPr="004E21D2">
        <w:rPr>
          <w:rFonts w:ascii="Arial Narrow" w:hAnsi="Arial Narrow" w:cs="Times New Roman"/>
          <w:color w:val="000000"/>
        </w:rPr>
        <w:t>.</w:t>
      </w:r>
    </w:p>
    <w:p w:rsidR="0040017B" w:rsidRPr="004E21D2" w:rsidRDefault="0040017B" w:rsidP="0040017B">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Em caso de falha no sistema, os lances em desacordo com a norma deverão ser desconsiderados pelo pregoeiro, devendo a ocorrência ser comunicada imediatamente à Secretaria de Logística e Tecnologia da Informação.</w:t>
      </w:r>
    </w:p>
    <w:p w:rsidR="0040017B" w:rsidRPr="004E21D2" w:rsidRDefault="0040017B" w:rsidP="0040017B">
      <w:pPr>
        <w:pStyle w:val="PargrafodaLista"/>
        <w:numPr>
          <w:ilvl w:val="2"/>
          <w:numId w:val="1"/>
        </w:numPr>
        <w:spacing w:before="120" w:after="120" w:line="276" w:lineRule="auto"/>
        <w:ind w:left="1134" w:firstLine="0"/>
        <w:contextualSpacing w:val="0"/>
        <w:jc w:val="both"/>
        <w:rPr>
          <w:rFonts w:ascii="Arial Narrow" w:hAnsi="Arial Narrow" w:cs="Times New Roman"/>
        </w:rPr>
      </w:pPr>
      <w:r w:rsidRPr="004E21D2">
        <w:rPr>
          <w:rFonts w:ascii="Arial Narrow" w:hAnsi="Arial Narrow" w:cs="Times New Roman"/>
        </w:rPr>
        <w:t>Na hipótese do subitem anterior, a ocorrência será registrada em campo próprio do sistema.</w:t>
      </w:r>
    </w:p>
    <w:p w:rsidR="0040017B" w:rsidRPr="004E21D2" w:rsidRDefault="0040017B" w:rsidP="0040017B">
      <w:pPr>
        <w:spacing w:before="120" w:after="120" w:line="276" w:lineRule="auto"/>
        <w:ind w:left="1134"/>
        <w:jc w:val="both"/>
        <w:rPr>
          <w:rFonts w:ascii="Arial Narrow" w:hAnsi="Arial Narrow" w:cs="Times New Roman"/>
          <w:color w:val="000000"/>
        </w:rPr>
      </w:pP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lastRenderedPageBreak/>
        <w:t xml:space="preserve">Não serão aceitos dois ou mais lances de mesmo valor, prevalecendo aquele que for </w:t>
      </w:r>
      <w:r w:rsidRPr="004E21D2">
        <w:rPr>
          <w:rFonts w:ascii="Arial Narrow" w:hAnsi="Arial Narrow" w:cs="Times New Roman"/>
          <w:color w:val="000000"/>
          <w:lang w:eastAsia="en-US"/>
        </w:rPr>
        <w:t>recebido</w:t>
      </w:r>
      <w:r w:rsidRPr="004E21D2">
        <w:rPr>
          <w:rFonts w:ascii="Arial Narrow" w:hAnsi="Arial Narrow" w:cs="Times New Roman"/>
          <w:color w:val="000000"/>
        </w:rPr>
        <w:t xml:space="preserve"> e registrado em primeiro lugar.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No caso de desconexão com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no decorrer da etapa competitiva do Pregão, o sistema eletrônico poderá permanecer acessível aos licitantes para a recepção dos lances.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 a desconexão perdurar por tempo superior a 10 (dez) minutos, a sessão será suspensa e terá reinício somente após comunicação expressa do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aos participantes. </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hAnsi="Arial Narrow" w:cs="Times New Roman"/>
          <w:color w:val="000000"/>
        </w:rPr>
        <w:t xml:space="preserve">A etapa de lances da sessão pública será encerrada por decisão do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Zurich BT"/>
          <w:bCs/>
        </w:rPr>
      </w:pPr>
      <w:r w:rsidRPr="004E21D2">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hAnsi="Arial Narrow" w:cs="Times New Roman"/>
          <w:color w:val="000000"/>
          <w:lang w:eastAsia="en-US"/>
        </w:rPr>
        <w:t>Encerrada a etapa de lances</w:t>
      </w:r>
      <w:r w:rsidRPr="004E21D2">
        <w:rPr>
          <w:rFonts w:ascii="Arial Narrow" w:eastAsia="Zurich BT" w:hAnsi="Arial Narrow" w:cs="Times New Roman"/>
          <w:bCs/>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Nessas condições, as propostas de </w:t>
      </w:r>
      <w:r w:rsidRPr="004E21D2">
        <w:rPr>
          <w:rFonts w:ascii="Arial Narrow" w:eastAsia="Zurich BT" w:hAnsi="Arial Narrow" w:cs="Times New Roman"/>
          <w:bCs/>
        </w:rPr>
        <w:t>microempresas, empresas de pequeno porte e sociedades cooperativa</w:t>
      </w:r>
      <w:r w:rsidRPr="004E21D2">
        <w:rPr>
          <w:rFonts w:ascii="Arial Narrow" w:hAnsi="Arial Narrow" w:cs="Times New Roman"/>
          <w:color w:val="000000"/>
        </w:rPr>
        <w:t xml:space="preserve">s que se encontrarem na faixa de até 5% (cinco por cento) acima da proposta ou lance de menor preço serão </w:t>
      </w:r>
      <w:proofErr w:type="gramStart"/>
      <w:r w:rsidRPr="004E21D2">
        <w:rPr>
          <w:rFonts w:ascii="Arial Narrow" w:hAnsi="Arial Narrow" w:cs="Times New Roman"/>
          <w:color w:val="000000"/>
        </w:rPr>
        <w:t>consideradas</w:t>
      </w:r>
      <w:proofErr w:type="gramEnd"/>
      <w:r w:rsidRPr="004E21D2">
        <w:rPr>
          <w:rFonts w:ascii="Arial Narrow" w:hAnsi="Arial Narrow" w:cs="Times New Roman"/>
          <w:color w:val="000000"/>
        </w:rPr>
        <w:t xml:space="preserve"> empatadas com a primeira colocada.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melhor classificada nos termos do item anterior terá o direito de encaminhar uma última oferta para desempate, obrigatoriamente em valor inferior ao da primeira colocada, no prazo de </w:t>
      </w:r>
      <w:proofErr w:type="gramStart"/>
      <w:r w:rsidRPr="004E21D2">
        <w:rPr>
          <w:rFonts w:ascii="Arial Narrow" w:hAnsi="Arial Narrow" w:cs="Times New Roman"/>
          <w:color w:val="000000"/>
        </w:rPr>
        <w:t>5</w:t>
      </w:r>
      <w:proofErr w:type="gramEnd"/>
      <w:r w:rsidRPr="004E21D2">
        <w:rPr>
          <w:rFonts w:ascii="Arial Narrow" w:hAnsi="Arial Narrow" w:cs="Times New Roman"/>
          <w:color w:val="000000"/>
        </w:rPr>
        <w:t xml:space="preserve"> (cinco) minutos controlados pelo sistema, contados após a comunicação automática para tanto.</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Zurich BT"/>
          <w:bCs/>
        </w:rPr>
      </w:pPr>
      <w:r w:rsidRPr="004E21D2">
        <w:rPr>
          <w:rFonts w:ascii="Arial Narrow" w:hAnsi="Arial Narrow" w:cs="Times New Roman"/>
          <w:color w:val="000000"/>
        </w:rPr>
        <w:t xml:space="preserve">Caso a </w:t>
      </w:r>
      <w:r w:rsidRPr="004E21D2">
        <w:rPr>
          <w:rFonts w:ascii="Arial Narrow" w:eastAsia="Zurich BT" w:hAnsi="Arial Narrow" w:cs="Times New Roman"/>
          <w:bCs/>
        </w:rPr>
        <w:t>microempresa, empresa de pequeno porte ou sociedade cooperativa</w:t>
      </w:r>
      <w:r w:rsidRPr="004E21D2">
        <w:rPr>
          <w:rFonts w:ascii="Arial Narrow" w:hAnsi="Arial Narrow" w:cs="Times New Roman"/>
          <w:color w:val="000000"/>
        </w:rPr>
        <w:t xml:space="preserve"> melhor classificada desista ou não se manifeste no prazo estabelecido, serão convocadas as demais licitantes </w:t>
      </w:r>
      <w:r w:rsidRPr="004E21D2">
        <w:rPr>
          <w:rFonts w:ascii="Arial Narrow" w:eastAsia="Zurich BT" w:hAnsi="Arial Narrow" w:cs="Times New Roman"/>
          <w:bCs/>
        </w:rPr>
        <w:t>microempresa, empresa de pequeno porte e sociedade cooperativa</w:t>
      </w:r>
      <w:r w:rsidRPr="004E21D2">
        <w:rPr>
          <w:rFonts w:ascii="Arial Narrow" w:hAnsi="Arial Narrow" w:cs="Times New Roman"/>
          <w:color w:val="000000"/>
        </w:rPr>
        <w:t xml:space="preserve"> que se encontrem naquele intervalo de 5% (cinco por cento), na ordem de classificação, para o exercício do mesmo direito, no prazo estabelecido no subitem anterior.</w:t>
      </w:r>
    </w:p>
    <w:p w:rsidR="00B84D20" w:rsidRPr="004E21D2" w:rsidRDefault="00B84D20"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eastAsia="Zurich BT" w:hAnsi="Arial Narrow" w:cs="Times New Roman"/>
          <w:bCs/>
        </w:rPr>
        <w:t>No caso de equivalência dos valores apresentados pela microempresa, empresa de pequeno porte e equiparados que se encontrem em situação de empate, será realizado sorteio para que se identifique a primeira que poderá apresentar melhor oferta.</w:t>
      </w:r>
    </w:p>
    <w:p w:rsidR="001A4FE0" w:rsidRPr="004E21D2" w:rsidRDefault="001A4FE0" w:rsidP="00DA085F">
      <w:pPr>
        <w:pStyle w:val="PargrafodaLista"/>
        <w:numPr>
          <w:ilvl w:val="1"/>
          <w:numId w:val="1"/>
        </w:numPr>
        <w:spacing w:before="120" w:after="120" w:line="276" w:lineRule="auto"/>
        <w:ind w:left="425" w:firstLine="0"/>
        <w:contextualSpacing w:val="0"/>
        <w:jc w:val="both"/>
        <w:rPr>
          <w:rFonts w:ascii="Arial Narrow" w:hAnsi="Arial Narrow" w:cs="Times New Roman"/>
          <w:color w:val="000000"/>
          <w:lang w:eastAsia="en-US"/>
        </w:rPr>
      </w:pPr>
      <w:r w:rsidRPr="004E21D2">
        <w:rPr>
          <w:rFonts w:ascii="Arial Narrow" w:eastAsia="Zurich BT" w:hAnsi="Arial Narrow" w:cs="Times New Roman"/>
          <w:bCs/>
        </w:rPr>
        <w:t xml:space="preserve">Para a </w:t>
      </w:r>
      <w:r w:rsidR="003868AF" w:rsidRPr="004E21D2">
        <w:rPr>
          <w:rFonts w:ascii="Arial Narrow" w:eastAsia="Zurich BT" w:hAnsi="Arial Narrow" w:cs="Times New Roman"/>
          <w:bCs/>
        </w:rPr>
        <w:t>aquisição de bens</w:t>
      </w:r>
      <w:r w:rsidRPr="004E21D2">
        <w:rPr>
          <w:rFonts w:ascii="Arial Narrow" w:eastAsia="Zurich BT" w:hAnsi="Arial Narrow" w:cs="Times New Roman"/>
          <w:bCs/>
        </w:rPr>
        <w:t xml:space="preserve"> comuns de informática e automação, definidos no art. 16-A da Lei n° 8.248, de 1991, será assegurado o direito de preferência previsto no seu artigo 3º, conforme procedimento estabelecido nos artigos 5° e 8° do Decreto n° 7.174, de 2010.</w:t>
      </w:r>
    </w:p>
    <w:p w:rsidR="001A4FE0" w:rsidRPr="006365E7" w:rsidRDefault="001A4FE0" w:rsidP="00DA085F">
      <w:pPr>
        <w:pStyle w:val="PargrafodaLista"/>
        <w:numPr>
          <w:ilvl w:val="1"/>
          <w:numId w:val="1"/>
        </w:numPr>
        <w:spacing w:before="120" w:after="120" w:line="276" w:lineRule="auto"/>
        <w:ind w:left="425" w:firstLine="0"/>
        <w:contextualSpacing w:val="0"/>
        <w:jc w:val="both"/>
        <w:rPr>
          <w:rFonts w:ascii="Arial Narrow" w:hAnsi="Arial Narrow" w:cs="Times New Roman"/>
          <w:i/>
        </w:rPr>
      </w:pPr>
      <w:r w:rsidRPr="006365E7">
        <w:rPr>
          <w:rFonts w:ascii="Arial Narrow" w:hAnsi="Arial Narrow" w:cs="Times New Roman"/>
          <w:i/>
        </w:rPr>
        <w:lastRenderedPageBreak/>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1A4FE0" w:rsidRPr="006365E7"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i/>
        </w:rPr>
      </w:pPr>
      <w:r w:rsidRPr="006365E7">
        <w:rPr>
          <w:rFonts w:ascii="Arial Narrow" w:hAnsi="Arial Narrow" w:cs="Times New Roman"/>
          <w:i/>
        </w:rPr>
        <w:t xml:space="preserve">Nesta situação, a proposta beneficiada pela aplicação da margem de preferência tornar-se-á a proposta classificada em primeiro lugar.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Eventual empate entre propostas, o critério de desempate será aquele previsto no artigo 3º, § 2º, da Lei nº 8.666, de 1993, assegurando-se a preferência, sucessivamente, aos bens: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no País;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ou prestados por empresas brasileiras;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ou prestados por empresas que invistam em pesquisa e no desenvolvimento de tecnologia no País.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Persistindo o empate, o critério de desempate será o sorteio, em ato público para o qual os licitantes serão convocados, vedado qualquer outro processo.</w:t>
      </w:r>
    </w:p>
    <w:p w:rsidR="000C4455" w:rsidRPr="004E21D2" w:rsidRDefault="000C4455"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Ao final do procedimento, após o encerramento da etapa competitiva, os licitantes poderão reduzir seus preços ao valor da proposta do licitante mais bem classificado.</w:t>
      </w:r>
    </w:p>
    <w:p w:rsidR="000C4455" w:rsidRPr="004E21D2" w:rsidRDefault="004B1A83"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rPr>
        <w:t xml:space="preserve">     </w:t>
      </w:r>
      <w:r w:rsidR="000C4455" w:rsidRPr="004E21D2">
        <w:rPr>
          <w:rFonts w:ascii="Arial Narrow" w:hAnsi="Arial Narrow" w:cs="Times New Roman"/>
        </w:rPr>
        <w:t>A apresentação de novas propostas na forma d</w:t>
      </w:r>
      <w:r w:rsidRPr="004E21D2">
        <w:rPr>
          <w:rFonts w:ascii="Arial Narrow" w:hAnsi="Arial Narrow" w:cs="Times New Roman"/>
        </w:rPr>
        <w:t xml:space="preserve">este </w:t>
      </w:r>
      <w:r w:rsidR="000C4455" w:rsidRPr="004E21D2">
        <w:rPr>
          <w:rFonts w:ascii="Arial Narrow" w:hAnsi="Arial Narrow" w:cs="Times New Roman"/>
        </w:rPr>
        <w:t>item não prejudicará o resultado do certame em relação ao licitante mais bem classificado.</w:t>
      </w:r>
    </w:p>
    <w:p w:rsidR="000C4455" w:rsidRPr="004E21D2" w:rsidRDefault="000C4455" w:rsidP="00DA085F">
      <w:pPr>
        <w:spacing w:after="120" w:line="276" w:lineRule="auto"/>
        <w:ind w:left="1224" w:right="-17" w:firstLine="708"/>
        <w:jc w:val="both"/>
        <w:rPr>
          <w:rFonts w:ascii="Arial Narrow" w:hAnsi="Arial Narrow" w:cs="Times New Roman"/>
          <w:color w:val="FF0000"/>
        </w:rPr>
      </w:pPr>
    </w:p>
    <w:p w:rsidR="00DD4982" w:rsidRPr="004E21D2" w:rsidRDefault="00DD4982" w:rsidP="006E7652">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bCs/>
          <w:color w:val="000000"/>
          <w:lang w:eastAsia="en-US"/>
        </w:rPr>
        <w:t>DA ACEITABILIDADE DA PROPOSTA VENCEDORA.</w:t>
      </w:r>
    </w:p>
    <w:p w:rsidR="005208E2" w:rsidRPr="004E21D2" w:rsidRDefault="005208E2" w:rsidP="00DA085F">
      <w:pPr>
        <w:pStyle w:val="PargrafodaLista"/>
        <w:ind w:left="360"/>
        <w:contextualSpacing w:val="0"/>
        <w:jc w:val="both"/>
        <w:rPr>
          <w:rFonts w:ascii="Arial Narrow" w:hAnsi="Arial Narrow" w:cs="Times New Roman"/>
          <w:lang w:eastAsia="en-US"/>
        </w:rPr>
      </w:pPr>
    </w:p>
    <w:p w:rsidR="006139B3" w:rsidRPr="004E21D2" w:rsidRDefault="005208E2" w:rsidP="00DA085F">
      <w:pPr>
        <w:pStyle w:val="PargrafodaLista"/>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lang w:eastAsia="en-US"/>
        </w:rPr>
        <w:t>Encerrada a etapa de lances e depois da verificação de possível empate, o Pregoeiro examinará a proposta classificada em primeiro lugar</w:t>
      </w:r>
      <w:r w:rsidRPr="004E21D2">
        <w:rPr>
          <w:rFonts w:ascii="Arial Narrow" w:hAnsi="Arial Narrow" w:cs="Arial"/>
          <w:color w:val="000000"/>
          <w:bdr w:val="none" w:sz="0" w:space="0" w:color="auto" w:frame="1"/>
        </w:rPr>
        <w:t xml:space="preserve"> quanto ao preço, a sua exequibilidade, bem como </w:t>
      </w:r>
      <w:r w:rsidRPr="004E21D2">
        <w:rPr>
          <w:rFonts w:ascii="Arial Narrow" w:hAnsi="Arial Narrow" w:cs="Arial"/>
          <w:bdr w:val="none" w:sz="0" w:space="0" w:color="auto" w:frame="1"/>
        </w:rPr>
        <w:t>quanto ao cumprimento das especificações do objeto.</w:t>
      </w:r>
    </w:p>
    <w:p w:rsidR="005208E2" w:rsidRPr="004E21D2" w:rsidRDefault="005208E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bCs/>
          <w:iCs/>
        </w:rPr>
        <w:t>Será desclassificada a proposta ou o lance vencedor com valor superior ao preço máximo fixado ou que apresentar preço manifestamente inexequível.</w:t>
      </w:r>
    </w:p>
    <w:p w:rsidR="005208E2" w:rsidRPr="004E21D2" w:rsidRDefault="005208E2" w:rsidP="00DA085F">
      <w:pPr>
        <w:numPr>
          <w:ilvl w:val="1"/>
          <w:numId w:val="1"/>
        </w:numPr>
        <w:spacing w:before="120" w:after="120" w:line="276" w:lineRule="auto"/>
        <w:ind w:left="425" w:firstLine="0"/>
        <w:jc w:val="both"/>
        <w:rPr>
          <w:rFonts w:ascii="Arial Narrow" w:hAnsi="Arial Narrow" w:cs="Times New Roman"/>
          <w:b/>
          <w:color w:val="7030A0"/>
        </w:rPr>
      </w:pPr>
      <w:r w:rsidRPr="004E21D2">
        <w:rPr>
          <w:rFonts w:ascii="Arial Narrow" w:hAnsi="Arial Narrow" w:cs="Arial"/>
          <w:bdr w:val="none" w:sz="0" w:space="0" w:color="auto" w:frame="1"/>
        </w:rPr>
        <w:t xml:space="preserve">Considera-se inexequível a proposta que apresente preços </w:t>
      </w:r>
      <w:proofErr w:type="gramStart"/>
      <w:r w:rsidRPr="004E21D2">
        <w:rPr>
          <w:rFonts w:ascii="Arial Narrow" w:hAnsi="Arial Narrow" w:cs="Arial"/>
          <w:bdr w:val="none" w:sz="0" w:space="0" w:color="auto" w:frame="1"/>
        </w:rPr>
        <w:t>global ou unitários simbólicos, irrisórios</w:t>
      </w:r>
      <w:proofErr w:type="gramEnd"/>
      <w:r w:rsidRPr="004E21D2">
        <w:rPr>
          <w:rFonts w:ascii="Arial Narrow" w:hAnsi="Arial Narrow" w:cs="Arial"/>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E21D2">
        <w:rPr>
          <w:rFonts w:ascii="Arial Narrow" w:hAnsi="Arial Narrow" w:cs="Arial"/>
          <w:i/>
          <w:color w:val="FF0000"/>
          <w:bdr w:val="none" w:sz="0" w:space="0" w:color="auto" w:frame="1"/>
        </w:rPr>
        <w:t> </w:t>
      </w:r>
    </w:p>
    <w:p w:rsidR="00DD4982" w:rsidRPr="004E21D2" w:rsidRDefault="00DD4982" w:rsidP="00DA085F">
      <w:pPr>
        <w:numPr>
          <w:ilvl w:val="1"/>
          <w:numId w:val="1"/>
        </w:numPr>
        <w:spacing w:before="120" w:after="120" w:line="276" w:lineRule="auto"/>
        <w:ind w:left="425" w:firstLine="0"/>
        <w:jc w:val="both"/>
        <w:rPr>
          <w:rFonts w:ascii="Arial Narrow" w:hAnsi="Arial Narrow" w:cs="Arial"/>
          <w:bCs/>
          <w:iCs/>
          <w:color w:val="000000"/>
        </w:rPr>
      </w:pPr>
      <w:r w:rsidRPr="004E21D2">
        <w:rPr>
          <w:rFonts w:ascii="Arial Narrow" w:hAnsi="Arial Narrow" w:cs="Times New Roman"/>
          <w:color w:val="000000"/>
          <w:lang w:eastAsia="en-US"/>
        </w:rPr>
        <w:t xml:space="preserve">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poderá convocar o licitante para enviar documento digital, por meio de funcionalidade disponível no </w:t>
      </w:r>
      <w:r w:rsidR="00A4765D" w:rsidRPr="004E21D2">
        <w:rPr>
          <w:rFonts w:ascii="Arial Narrow" w:hAnsi="Arial Narrow" w:cs="Times New Roman"/>
          <w:lang w:eastAsia="en-US"/>
        </w:rPr>
        <w:t>sistema</w:t>
      </w:r>
      <w:r w:rsidRPr="004E21D2">
        <w:rPr>
          <w:rFonts w:ascii="Arial Narrow" w:hAnsi="Arial Narrow" w:cs="Times New Roman"/>
          <w:lang w:eastAsia="en-US"/>
        </w:rPr>
        <w:t>, estabelecendo</w:t>
      </w:r>
      <w:r w:rsidRPr="004E21D2">
        <w:rPr>
          <w:rFonts w:ascii="Arial Narrow" w:hAnsi="Arial Narrow" w:cs="Times New Roman"/>
          <w:color w:val="000000"/>
          <w:lang w:eastAsia="en-US"/>
        </w:rPr>
        <w:t xml:space="preserve"> no “chat” prazo razoável para tanto, sob </w:t>
      </w:r>
      <w:r w:rsidRPr="004E21D2">
        <w:rPr>
          <w:rFonts w:ascii="Arial Narrow" w:hAnsi="Arial Narrow" w:cs="Times New Roman"/>
          <w:color w:val="000000"/>
        </w:rPr>
        <w:t>pena</w:t>
      </w:r>
      <w:r w:rsidRPr="004E21D2">
        <w:rPr>
          <w:rFonts w:ascii="Arial Narrow" w:hAnsi="Arial Narrow" w:cs="Times New Roman"/>
          <w:color w:val="000000"/>
          <w:lang w:eastAsia="en-US"/>
        </w:rPr>
        <w:t xml:space="preserve"> de não aceitação da proposta. </w:t>
      </w:r>
    </w:p>
    <w:p w:rsidR="001A4FE0" w:rsidRPr="004E21D2" w:rsidRDefault="001A4FE0" w:rsidP="00DA085F">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4E21D2">
        <w:rPr>
          <w:rFonts w:ascii="Arial Narrow" w:hAnsi="Arial Narrow" w:cs="Times New Roman"/>
          <w:color w:val="000000"/>
          <w:lang w:eastAsia="en-US"/>
        </w:rPr>
        <w:t xml:space="preserve">Dentre os documentos passíveis de solicitação pelo Pregoeiro, destacam-se os que contenham as características do material ofertado, tais como marca, modelo, tipo, </w:t>
      </w:r>
      <w:r w:rsidRPr="004E21D2">
        <w:rPr>
          <w:rFonts w:ascii="Arial Narrow" w:hAnsi="Arial Narrow" w:cs="Times New Roman"/>
          <w:color w:val="000000"/>
          <w:lang w:eastAsia="en-US"/>
        </w:rPr>
        <w:lastRenderedPageBreak/>
        <w:t>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4E21D2" w:rsidRDefault="00DD4982" w:rsidP="00DA085F">
      <w:pPr>
        <w:numPr>
          <w:ilvl w:val="3"/>
          <w:numId w:val="1"/>
        </w:numPr>
        <w:snapToGrid w:val="0"/>
        <w:spacing w:before="120" w:after="120" w:line="276" w:lineRule="auto"/>
        <w:ind w:left="1701" w:firstLine="0"/>
        <w:jc w:val="both"/>
        <w:rPr>
          <w:rFonts w:ascii="Arial Narrow" w:hAnsi="Arial Narrow" w:cs="Arial"/>
          <w:bCs/>
          <w:iCs/>
          <w:color w:val="000000"/>
        </w:rPr>
      </w:pPr>
      <w:r w:rsidRPr="004E21D2">
        <w:rPr>
          <w:rFonts w:ascii="Arial Narrow" w:hAnsi="Arial Narrow" w:cs="Times New Roman"/>
          <w:color w:val="000000"/>
          <w:lang w:eastAsia="en-US"/>
        </w:rPr>
        <w:t xml:space="preserve">O prazo estabelecido pelo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poderá ser </w:t>
      </w:r>
      <w:proofErr w:type="gramStart"/>
      <w:r w:rsidRPr="004E21D2">
        <w:rPr>
          <w:rFonts w:ascii="Arial Narrow" w:hAnsi="Arial Narrow" w:cs="Times New Roman"/>
          <w:color w:val="000000"/>
          <w:lang w:eastAsia="en-US"/>
        </w:rPr>
        <w:t xml:space="preserve">prorrogado por </w:t>
      </w:r>
      <w:r w:rsidRPr="004E21D2">
        <w:rPr>
          <w:rFonts w:ascii="Arial Narrow" w:hAnsi="Arial Narrow" w:cs="Times New Roman"/>
        </w:rPr>
        <w:t>solicitação escrita e justificada do licitante, formulada antes de</w:t>
      </w:r>
      <w:r w:rsidRPr="004E21D2">
        <w:rPr>
          <w:rFonts w:ascii="Arial Narrow" w:hAnsi="Arial Narrow" w:cs="Times New Roman"/>
          <w:lang w:eastAsia="en-US"/>
        </w:rPr>
        <w:t xml:space="preserve"> </w:t>
      </w:r>
      <w:r w:rsidRPr="004E21D2">
        <w:rPr>
          <w:rFonts w:ascii="Arial Narrow" w:hAnsi="Arial Narrow" w:cs="Times New Roman"/>
          <w:color w:val="000000"/>
          <w:lang w:eastAsia="en-US"/>
        </w:rPr>
        <w:t xml:space="preserve">findo o prazo estabelecido, e formalmente aceita pelo </w:t>
      </w:r>
      <w:r w:rsidR="0093658C" w:rsidRPr="004E21D2">
        <w:rPr>
          <w:rFonts w:ascii="Arial Narrow" w:hAnsi="Arial Narrow" w:cs="Times New Roman"/>
          <w:color w:val="000000"/>
          <w:lang w:eastAsia="en-US"/>
        </w:rPr>
        <w:t>Pregoeiro</w:t>
      </w:r>
      <w:proofErr w:type="gramEnd"/>
      <w:r w:rsidRPr="004E21D2">
        <w:rPr>
          <w:rFonts w:ascii="Arial Narrow" w:hAnsi="Arial Narrow" w:cs="Times New Roman"/>
          <w:color w:val="000000"/>
          <w:lang w:eastAsia="en-US"/>
        </w:rPr>
        <w:t xml:space="preserve">. </w:t>
      </w:r>
    </w:p>
    <w:p w:rsidR="001A4FE0" w:rsidRPr="00701134" w:rsidRDefault="001A4FE0" w:rsidP="00DA085F">
      <w:pPr>
        <w:numPr>
          <w:ilvl w:val="1"/>
          <w:numId w:val="1"/>
        </w:numPr>
        <w:tabs>
          <w:tab w:val="left" w:pos="1440"/>
        </w:tabs>
        <w:autoSpaceDE w:val="0"/>
        <w:snapToGrid w:val="0"/>
        <w:spacing w:before="120" w:after="120" w:line="276" w:lineRule="auto"/>
        <w:ind w:left="425" w:firstLine="0"/>
        <w:jc w:val="both"/>
        <w:rPr>
          <w:rFonts w:ascii="Arial Narrow" w:hAnsi="Arial Narrow" w:cs="Arial"/>
          <w:bCs/>
          <w:iCs/>
        </w:rPr>
      </w:pPr>
      <w:r w:rsidRPr="00701134">
        <w:rPr>
          <w:rFonts w:ascii="Arial Narrow" w:hAnsi="Arial Narrow" w:cs="Arial"/>
          <w:bCs/>
          <w:iCs/>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do(s) Decreto(s)</w:t>
      </w:r>
      <w:r w:rsidR="00701134" w:rsidRPr="00701134">
        <w:rPr>
          <w:rFonts w:ascii="Arial Narrow" w:hAnsi="Arial Narrow" w:cs="Arial"/>
          <w:bCs/>
          <w:iCs/>
        </w:rPr>
        <w:t xml:space="preserve"> nº 7174 de 12 de maio de 2010,</w:t>
      </w:r>
      <w:r w:rsidRPr="00701134">
        <w:rPr>
          <w:rFonts w:ascii="Arial Narrow" w:hAnsi="Arial Narrow" w:cs="Arial"/>
          <w:bCs/>
          <w:iCs/>
        </w:rPr>
        <w:t xml:space="preserve"> n° </w:t>
      </w:r>
      <w:r w:rsidR="00AA1756" w:rsidRPr="00701134">
        <w:rPr>
          <w:rFonts w:ascii="Arial Narrow" w:hAnsi="Arial Narrow" w:cs="Arial"/>
          <w:bCs/>
          <w:iCs/>
        </w:rPr>
        <w:t xml:space="preserve">7.903 de </w:t>
      </w:r>
      <w:proofErr w:type="gramStart"/>
      <w:r w:rsidR="00AA1756" w:rsidRPr="00701134">
        <w:rPr>
          <w:rFonts w:ascii="Arial Narrow" w:hAnsi="Arial Narrow" w:cs="Arial"/>
          <w:bCs/>
          <w:iCs/>
        </w:rPr>
        <w:t>4</w:t>
      </w:r>
      <w:proofErr w:type="gramEnd"/>
      <w:r w:rsidR="00AA1756" w:rsidRPr="00701134">
        <w:rPr>
          <w:rFonts w:ascii="Arial Narrow" w:hAnsi="Arial Narrow" w:cs="Arial"/>
          <w:bCs/>
          <w:iCs/>
        </w:rPr>
        <w:t xml:space="preserve"> de fevereiro de 2013 e o Decreto 8.184 de 17 de janeiro de 2014</w:t>
      </w:r>
      <w:r w:rsidRPr="00701134">
        <w:rPr>
          <w:rFonts w:ascii="Arial Narrow" w:hAnsi="Arial Narrow" w:cs="Arial"/>
          <w:bCs/>
          <w:iCs/>
        </w:rPr>
        <w:t>.</w:t>
      </w:r>
    </w:p>
    <w:p w:rsidR="001A4FE0" w:rsidRPr="00701134" w:rsidRDefault="001A4FE0" w:rsidP="00DA085F">
      <w:pPr>
        <w:numPr>
          <w:ilvl w:val="1"/>
          <w:numId w:val="1"/>
        </w:numPr>
        <w:tabs>
          <w:tab w:val="left" w:pos="1440"/>
        </w:tabs>
        <w:autoSpaceDE w:val="0"/>
        <w:snapToGrid w:val="0"/>
        <w:spacing w:before="120" w:after="120" w:line="276" w:lineRule="auto"/>
        <w:ind w:left="425" w:firstLine="0"/>
        <w:jc w:val="both"/>
        <w:rPr>
          <w:rFonts w:ascii="Arial Narrow" w:hAnsi="Arial Narrow" w:cs="Arial"/>
          <w:bCs/>
          <w:iCs/>
        </w:rPr>
      </w:pPr>
      <w:r w:rsidRPr="00701134">
        <w:rPr>
          <w:rFonts w:ascii="Arial Narrow" w:hAnsi="Arial Narrow" w:cs="Arial"/>
          <w:bCs/>
          <w:iCs/>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A4FE0" w:rsidRPr="00701134" w:rsidRDefault="001A4FE0" w:rsidP="00DA085F">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rPr>
      </w:pPr>
      <w:r w:rsidRPr="00701134">
        <w:rPr>
          <w:rFonts w:ascii="Arial Narrow" w:hAnsi="Arial Narrow" w:cs="Arial"/>
          <w:bCs/>
          <w:iCs/>
        </w:rPr>
        <w:t>Nessa hipótese, bem como em caso de inabilitação do licitante, as propostas serão reclassificadas, para fins de nova aplicação da margem de preferência.</w:t>
      </w:r>
    </w:p>
    <w:p w:rsidR="00DD4982" w:rsidRPr="004E21D2" w:rsidRDefault="00DD4982" w:rsidP="00DA085F">
      <w:pPr>
        <w:numPr>
          <w:ilvl w:val="1"/>
          <w:numId w:val="1"/>
        </w:numPr>
        <w:spacing w:before="120" w:after="120" w:line="276" w:lineRule="auto"/>
        <w:ind w:left="425" w:firstLine="0"/>
        <w:jc w:val="both"/>
        <w:rPr>
          <w:rFonts w:ascii="Arial Narrow" w:hAnsi="Arial Narrow" w:cs="Arial"/>
          <w:bCs/>
          <w:iCs/>
          <w:color w:val="000000"/>
        </w:rPr>
      </w:pPr>
      <w:r w:rsidRPr="004E21D2">
        <w:rPr>
          <w:rFonts w:ascii="Arial Narrow" w:hAnsi="Arial Narrow" w:cs="Arial"/>
          <w:bCs/>
          <w:iCs/>
          <w:color w:val="000000"/>
        </w:rPr>
        <w:t xml:space="preserve">Se a proposta ou lance </w:t>
      </w:r>
      <w:r w:rsidR="00A4765D" w:rsidRPr="004E21D2">
        <w:rPr>
          <w:rFonts w:ascii="Arial Narrow" w:hAnsi="Arial Narrow" w:cs="Arial"/>
          <w:bCs/>
          <w:iCs/>
          <w:color w:val="000000"/>
        </w:rPr>
        <w:t xml:space="preserve">vencedor for desclassificado, </w:t>
      </w:r>
      <w:r w:rsidRPr="004E21D2">
        <w:rPr>
          <w:rFonts w:ascii="Arial Narrow" w:hAnsi="Arial Narrow" w:cs="Arial"/>
          <w:bCs/>
          <w:iCs/>
          <w:color w:val="000000"/>
        </w:rPr>
        <w:t xml:space="preserve">o </w:t>
      </w:r>
      <w:r w:rsidR="0093658C" w:rsidRPr="004E21D2">
        <w:rPr>
          <w:rFonts w:ascii="Arial Narrow" w:hAnsi="Arial Narrow" w:cs="Arial"/>
          <w:bCs/>
          <w:iCs/>
          <w:color w:val="000000"/>
        </w:rPr>
        <w:t>Pregoeiro</w:t>
      </w:r>
      <w:r w:rsidRPr="004E21D2">
        <w:rPr>
          <w:rFonts w:ascii="Arial Narrow" w:hAnsi="Arial Narrow" w:cs="Arial"/>
          <w:bCs/>
          <w:iCs/>
          <w:color w:val="000000"/>
        </w:rPr>
        <w:t xml:space="preserve"> examinará a proposta ou lance subsequente, e, assim sucessivamente, na ordem de classificação.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color w:val="000000"/>
          <w:lang w:eastAsia="en-US"/>
        </w:rPr>
        <w:t xml:space="preserve">Havendo necessidade, 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suspenderá a sessão, informando no “</w:t>
      </w:r>
      <w:r w:rsidRPr="004E21D2">
        <w:rPr>
          <w:rFonts w:ascii="Arial Narrow" w:hAnsi="Arial Narrow" w:cs="Times New Roman"/>
          <w:i/>
          <w:color w:val="000000"/>
          <w:lang w:eastAsia="en-US"/>
        </w:rPr>
        <w:t>chat</w:t>
      </w:r>
      <w:r w:rsidRPr="004E21D2">
        <w:rPr>
          <w:rFonts w:ascii="Arial Narrow" w:hAnsi="Arial Narrow" w:cs="Times New Roman"/>
          <w:color w:val="000000"/>
          <w:lang w:eastAsia="en-US"/>
        </w:rPr>
        <w:t>” a nova data e horário para a continuidade da mesma.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 xml:space="preserve">O </w:t>
      </w:r>
      <w:r w:rsidR="0093658C" w:rsidRPr="004E21D2">
        <w:rPr>
          <w:rFonts w:ascii="Arial Narrow" w:hAnsi="Arial Narrow" w:cs="Times New Roman"/>
        </w:rPr>
        <w:t>Pregoeiro</w:t>
      </w:r>
      <w:r w:rsidRPr="004E21D2">
        <w:rPr>
          <w:rFonts w:ascii="Arial Narrow" w:hAnsi="Arial Narrow"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rPr>
        <w:t xml:space="preserve">Também nas hipóteses em que o </w:t>
      </w:r>
      <w:r w:rsidR="0093658C" w:rsidRPr="004E21D2">
        <w:rPr>
          <w:rFonts w:ascii="Arial Narrow" w:hAnsi="Arial Narrow" w:cs="Times New Roman"/>
        </w:rPr>
        <w:t>Pregoeiro</w:t>
      </w:r>
      <w:r w:rsidRPr="004E21D2">
        <w:rPr>
          <w:rFonts w:ascii="Arial Narrow" w:hAnsi="Arial Narrow" w:cs="Times New Roman"/>
        </w:rPr>
        <w:t xml:space="preserve"> não aceitar a proposta e passar à subsequente, poderá negociar com o licitante para que seja obtido preço melhor.</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i/>
          <w:iCs/>
          <w:color w:val="FF0000"/>
        </w:rPr>
      </w:pPr>
      <w:r w:rsidRPr="004E21D2">
        <w:rPr>
          <w:rFonts w:ascii="Arial Narrow" w:hAnsi="Arial Narrow" w:cs="Times New Roman"/>
          <w:color w:val="000000"/>
        </w:rPr>
        <w:t xml:space="preserve">A negociação será realizada por meio do sistema, podendo ser acompanhada </w:t>
      </w:r>
      <w:r w:rsidRPr="004E21D2">
        <w:rPr>
          <w:rFonts w:ascii="Arial Narrow" w:hAnsi="Arial Narrow" w:cs="Times New Roman"/>
          <w:bCs/>
          <w:iCs/>
        </w:rPr>
        <w:t>pelos demais licitantes.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Sempre que a proposta não for aceita, e antes de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passar à subseq</w:t>
      </w:r>
      <w:r w:rsidR="0093658C" w:rsidRPr="004E21D2">
        <w:rPr>
          <w:rFonts w:ascii="Arial Narrow" w:hAnsi="Arial Narrow" w:cs="Times New Roman"/>
          <w:color w:val="000000"/>
        </w:rPr>
        <w:t>u</w:t>
      </w:r>
      <w:r w:rsidRPr="004E21D2">
        <w:rPr>
          <w:rFonts w:ascii="Arial Narrow" w:hAnsi="Arial Narrow" w:cs="Times New Roman"/>
          <w:color w:val="000000"/>
        </w:rPr>
        <w:t xml:space="preserve">ente, haverá nova verificação, pelo sistema, da eventual ocorrência do empate ficto, previsto nos artigos </w:t>
      </w:r>
      <w:r w:rsidRPr="004E21D2">
        <w:rPr>
          <w:rFonts w:ascii="Arial Narrow" w:hAnsi="Arial Narrow" w:cs="Times New Roman"/>
          <w:bCs/>
          <w:color w:val="000000"/>
        </w:rPr>
        <w:t>44 e 45 da LC nº 123, de 2006, seguindo-se a disciplina antes estabelecida, se for o caso.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4E21D2">
        <w:rPr>
          <w:rFonts w:ascii="Arial Narrow" w:hAnsi="Arial Narrow" w:cs="Times New Roman"/>
          <w:bCs/>
          <w:color w:val="000000"/>
        </w:rPr>
        <w:t>observado o preço da proposta vencedora.</w:t>
      </w:r>
    </w:p>
    <w:p w:rsidR="00DD4982" w:rsidRPr="004E21D2" w:rsidRDefault="00DD4982" w:rsidP="00DA085F">
      <w:pPr>
        <w:tabs>
          <w:tab w:val="left" w:pos="1890"/>
        </w:tabs>
        <w:spacing w:after="120" w:line="276" w:lineRule="auto"/>
        <w:ind w:left="432" w:right="-17"/>
        <w:jc w:val="both"/>
        <w:rPr>
          <w:rFonts w:ascii="Arial Narrow" w:hAnsi="Arial Narrow" w:cs="Times New Roman"/>
          <w:color w:val="000000"/>
        </w:rPr>
      </w:pPr>
    </w:p>
    <w:p w:rsidR="00DD4982" w:rsidRPr="004E21D2" w:rsidRDefault="00DD4982" w:rsidP="00DA085F">
      <w:pPr>
        <w:numPr>
          <w:ilvl w:val="0"/>
          <w:numId w:val="1"/>
        </w:numPr>
        <w:spacing w:after="120" w:line="276" w:lineRule="auto"/>
        <w:ind w:right="-15"/>
        <w:jc w:val="both"/>
        <w:rPr>
          <w:rFonts w:ascii="Arial Narrow" w:hAnsi="Arial Narrow" w:cs="Times New Roman"/>
          <w:b/>
          <w:color w:val="000000"/>
        </w:rPr>
      </w:pPr>
      <w:r w:rsidRPr="004E21D2">
        <w:rPr>
          <w:rFonts w:ascii="Arial Narrow" w:hAnsi="Arial Narrow" w:cs="Times New Roman"/>
          <w:b/>
          <w:color w:val="000000"/>
          <w:lang w:eastAsia="en-US"/>
        </w:rPr>
        <w:t xml:space="preserve">DA HABILITAÇÃO </w:t>
      </w:r>
    </w:p>
    <w:p w:rsidR="001A4FE0" w:rsidRPr="004E21D2" w:rsidRDefault="001A4FE0" w:rsidP="00DA085F">
      <w:pPr>
        <w:pStyle w:val="PargrafodaLista"/>
        <w:numPr>
          <w:ilvl w:val="1"/>
          <w:numId w:val="1"/>
        </w:numPr>
        <w:spacing w:before="120" w:after="120" w:line="276" w:lineRule="auto"/>
        <w:ind w:left="425" w:firstLine="0"/>
        <w:contextualSpacing w:val="0"/>
        <w:jc w:val="both"/>
        <w:rPr>
          <w:rFonts w:ascii="Arial Narrow" w:hAnsi="Arial Narrow"/>
        </w:rPr>
      </w:pPr>
      <w:r w:rsidRPr="004E21D2">
        <w:rPr>
          <w:rFonts w:ascii="Arial Narrow" w:hAnsi="Arial Narrow"/>
          <w:lang w:eastAsia="ar-SA"/>
        </w:rPr>
        <w:lastRenderedPageBreak/>
        <w:t>Como condição prévia ao exame da documentação de habilitação</w:t>
      </w:r>
      <w:r w:rsidRPr="004E21D2">
        <w:rPr>
          <w:rFonts w:ascii="Arial Narrow" w:hAnsi="Arial Narrow"/>
        </w:rPr>
        <w:t xml:space="preserve"> do licitante detentor da proposta </w:t>
      </w:r>
      <w:r w:rsidRPr="004E21D2">
        <w:rPr>
          <w:rFonts w:ascii="Arial Narrow" w:hAnsi="Arial Narrow"/>
          <w:color w:val="000000"/>
        </w:rPr>
        <w:t>classificada em primeiro lugar</w:t>
      </w:r>
      <w:r w:rsidRPr="004E21D2">
        <w:rPr>
          <w:rFonts w:ascii="Arial Narrow" w:hAnsi="Arial Narrow"/>
          <w:lang w:eastAsia="ar-SA"/>
        </w:rPr>
        <w:t xml:space="preserve">, </w:t>
      </w:r>
      <w:r w:rsidRPr="004E21D2">
        <w:rPr>
          <w:rFonts w:ascii="Arial Narrow" w:hAnsi="Arial Narrow"/>
        </w:rPr>
        <w:t xml:space="preserve">o Pregoeiro </w:t>
      </w:r>
      <w:r w:rsidRPr="004E21D2">
        <w:rPr>
          <w:rFonts w:ascii="Arial Narrow" w:hAnsi="Arial Narrow"/>
          <w:lang w:eastAsia="ar-SA"/>
        </w:rPr>
        <w:t>verificará o eventual descumprimento das condições de participação, especialmente quanto à</w:t>
      </w:r>
      <w:r w:rsidRPr="004E21D2">
        <w:rPr>
          <w:rFonts w:ascii="Arial Narrow" w:hAnsi="Arial Narrow"/>
        </w:rPr>
        <w:t xml:space="preserve"> existência de sanção que impeça a participação no certame ou a futura contratação, mediante a consulta aos seguintes cadastros: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rPr>
        <w:t>SICAF;</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rPr>
        <w:t>Cadastro Nacional de Empresas Inidôneas e Suspensas – CEIS, mantido pela Controladoria-Geral da União (</w:t>
      </w:r>
      <w:hyperlink r:id="rId10" w:history="1">
        <w:r w:rsidRPr="004E21D2">
          <w:rPr>
            <w:rFonts w:ascii="Arial Narrow" w:hAnsi="Arial Narrow"/>
            <w:color w:val="0000FF"/>
            <w:u w:val="single"/>
          </w:rPr>
          <w:t>www.portaldatransparencia.gov.br/ceis</w:t>
        </w:r>
      </w:hyperlink>
      <w:r w:rsidRPr="004E21D2">
        <w:rPr>
          <w:rFonts w:ascii="Arial Narrow" w:hAnsi="Arial Narrow"/>
        </w:rPr>
        <w:t>);</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Arial"/>
          <w:bCs/>
        </w:rPr>
        <w:t>Cadastro Nacional de Condenações Cíveis por Atos de Improbidade Administrativa, mantido pelo Conselho Nacional de Justiça</w:t>
      </w:r>
      <w:r w:rsidRPr="004E21D2">
        <w:rPr>
          <w:rFonts w:ascii="Arial Narrow" w:hAnsi="Arial Narrow"/>
        </w:rPr>
        <w:t xml:space="preserve"> (</w:t>
      </w:r>
      <w:hyperlink r:id="rId11" w:history="1">
        <w:r w:rsidRPr="004E21D2">
          <w:rPr>
            <w:rFonts w:ascii="Arial Narrow" w:hAnsi="Arial Narrow" w:cs="Arial"/>
            <w:color w:val="0000FF"/>
            <w:u w:val="single"/>
          </w:rPr>
          <w:t>www.</w:t>
        </w:r>
        <w:r w:rsidRPr="004E21D2">
          <w:rPr>
            <w:rFonts w:ascii="Arial Narrow" w:hAnsi="Arial Narrow" w:cs="Arial"/>
            <w:bCs/>
            <w:color w:val="0000FF"/>
            <w:u w:val="single"/>
          </w:rPr>
          <w:t>cnj</w:t>
        </w:r>
        <w:r w:rsidRPr="004E21D2">
          <w:rPr>
            <w:rFonts w:ascii="Arial Narrow" w:hAnsi="Arial Narrow" w:cs="Arial"/>
            <w:color w:val="0000FF"/>
            <w:u w:val="single"/>
          </w:rPr>
          <w:t>.jus.br/</w:t>
        </w:r>
        <w:r w:rsidRPr="004E21D2">
          <w:rPr>
            <w:rFonts w:ascii="Arial Narrow" w:hAnsi="Arial Narrow" w:cs="Arial"/>
            <w:bCs/>
            <w:color w:val="0000FF"/>
            <w:u w:val="single"/>
          </w:rPr>
          <w:t>improbidade</w:t>
        </w:r>
        <w:r w:rsidRPr="004E21D2">
          <w:rPr>
            <w:rFonts w:ascii="Arial Narrow" w:hAnsi="Arial Narrow" w:cs="Arial"/>
            <w:color w:val="0000FF"/>
            <w:u w:val="single"/>
          </w:rPr>
          <w:t>_adm/consultar_requerido.php</w:t>
        </w:r>
      </w:hyperlink>
      <w:r w:rsidRPr="004E21D2">
        <w:rPr>
          <w:rFonts w:ascii="Arial Narrow" w:hAnsi="Arial Narrow" w:cs="Arial"/>
        </w:rPr>
        <w:t>).</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Arial"/>
        </w:rPr>
        <w:t>Lista de Inidôneos, mantid</w:t>
      </w:r>
      <w:r w:rsidR="006E7652" w:rsidRPr="004E21D2">
        <w:rPr>
          <w:rFonts w:ascii="Arial Narrow" w:hAnsi="Arial Narrow" w:cs="Arial"/>
        </w:rPr>
        <w:t>a</w:t>
      </w:r>
      <w:r w:rsidRPr="004E21D2">
        <w:rPr>
          <w:rFonts w:ascii="Arial Narrow" w:hAnsi="Arial Narrow" w:cs="Arial"/>
        </w:rPr>
        <w:t xml:space="preserve"> pelo Tribunal de Contas da União – TCU;</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Constatada a existência de sanção, o Pregoeiro reputará o licitante inabilitado, por falta de condição de participação.</w:t>
      </w:r>
    </w:p>
    <w:p w:rsidR="00606C78"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consultará o Sistema de Cadastro Unificado de Fornecedores – SICAF, em relação à habilitação jurídica, à regularidade fiscal</w:t>
      </w:r>
      <w:r w:rsidR="007B6F60" w:rsidRPr="004E21D2">
        <w:rPr>
          <w:rFonts w:ascii="Arial Narrow" w:hAnsi="Arial Narrow" w:cs="Times New Roman"/>
          <w:bCs/>
          <w:color w:val="000000"/>
        </w:rPr>
        <w:t>, trabalhista</w:t>
      </w:r>
      <w:r w:rsidRPr="004E21D2">
        <w:rPr>
          <w:rFonts w:ascii="Arial Narrow" w:hAnsi="Arial Narrow" w:cs="Times New Roman"/>
          <w:bCs/>
          <w:color w:val="000000"/>
        </w:rPr>
        <w:t xml:space="preserve"> </w:t>
      </w:r>
      <w:r w:rsidR="00655C20" w:rsidRPr="004E21D2">
        <w:rPr>
          <w:rFonts w:ascii="Arial Narrow" w:hAnsi="Arial Narrow" w:cs="Times New Roman"/>
          <w:bCs/>
          <w:color w:val="000000"/>
        </w:rPr>
        <w:t>à qualificação econômic</w:t>
      </w:r>
      <w:r w:rsidR="00DF27C1" w:rsidRPr="004E21D2">
        <w:rPr>
          <w:rFonts w:ascii="Arial Narrow" w:hAnsi="Arial Narrow" w:cs="Times New Roman"/>
          <w:bCs/>
          <w:color w:val="000000"/>
        </w:rPr>
        <w:t>o-</w:t>
      </w:r>
      <w:r w:rsidR="00655C20" w:rsidRPr="004E21D2">
        <w:rPr>
          <w:rFonts w:ascii="Arial Narrow" w:hAnsi="Arial Narrow" w:cs="Times New Roman"/>
          <w:bCs/>
          <w:color w:val="000000"/>
        </w:rPr>
        <w:t xml:space="preserve">financeira e habilitação técnica conforme disposto nos arts. 4º, </w:t>
      </w:r>
      <w:r w:rsidR="00655C20" w:rsidRPr="004E21D2">
        <w:rPr>
          <w:rFonts w:ascii="Arial Narrow" w:hAnsi="Arial Narrow" w:cs="Times New Roman"/>
          <w:bCs/>
          <w:i/>
          <w:color w:val="000000"/>
        </w:rPr>
        <w:t>caput</w:t>
      </w:r>
      <w:r w:rsidR="00655C20" w:rsidRPr="004E21D2">
        <w:rPr>
          <w:rFonts w:ascii="Arial Narrow" w:hAnsi="Arial Narrow" w:cs="Times New Roman"/>
          <w:bCs/>
          <w:color w:val="000000"/>
        </w:rPr>
        <w:t xml:space="preserve">, 8º, § 3º, 13 a 18 e 43, III, </w:t>
      </w:r>
      <w:r w:rsidRPr="004E21D2">
        <w:rPr>
          <w:rFonts w:ascii="Arial Narrow" w:hAnsi="Arial Narrow" w:cs="Times New Roman"/>
          <w:bCs/>
          <w:color w:val="000000"/>
        </w:rPr>
        <w:t xml:space="preserve">da Instrução Normativa SLTI/MPOG nº 2, de </w:t>
      </w:r>
      <w:r w:rsidR="00EA3E1A" w:rsidRPr="004E21D2">
        <w:rPr>
          <w:rFonts w:ascii="Arial Narrow" w:hAnsi="Arial Narrow" w:cs="Times New Roman"/>
          <w:bCs/>
          <w:color w:val="000000"/>
        </w:rPr>
        <w:t>20</w:t>
      </w:r>
      <w:r w:rsidR="00241329" w:rsidRPr="004E21D2">
        <w:rPr>
          <w:rFonts w:ascii="Arial Narrow" w:hAnsi="Arial Narrow" w:cs="Times New Roman"/>
          <w:bCs/>
          <w:color w:val="000000"/>
        </w:rPr>
        <w:t>10.</w:t>
      </w:r>
    </w:p>
    <w:p w:rsidR="00241329"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color w:val="000000"/>
        </w:rPr>
        <w:t xml:space="preserve">Também poderão ser consultados </w:t>
      </w:r>
      <w:r w:rsidRPr="004E21D2">
        <w:rPr>
          <w:rFonts w:ascii="Arial Narrow" w:hAnsi="Arial Narrow" w:cs="Times New Roman"/>
          <w:bCs/>
          <w:color w:val="000000"/>
        </w:rPr>
        <w:t xml:space="preserve">os sítios oficiais emissores de certidões, especialmente quando </w:t>
      </w:r>
      <w:r w:rsidRPr="004E21D2">
        <w:rPr>
          <w:rFonts w:ascii="Arial Narrow" w:hAnsi="Arial Narrow" w:cs="Times New Roman"/>
          <w:color w:val="000000"/>
        </w:rPr>
        <w:t>o licitante esteja com alguma documentação vencida junto ao SICAF</w:t>
      </w:r>
      <w:r w:rsidRPr="004E21D2">
        <w:rPr>
          <w:rFonts w:ascii="Arial Narrow" w:hAnsi="Arial Narrow" w:cs="Times New Roman"/>
          <w:bCs/>
          <w:color w:val="000000"/>
        </w:rPr>
        <w:t>.</w:t>
      </w:r>
    </w:p>
    <w:p w:rsidR="00241329"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color w:val="000000"/>
        </w:rPr>
        <w:t xml:space="preserve">Caso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não logre êxito em obter a certidão correspondente através do sítio oficial,</w:t>
      </w:r>
      <w:r w:rsidR="00062519" w:rsidRPr="004E21D2">
        <w:rPr>
          <w:rFonts w:ascii="Arial Narrow" w:hAnsi="Arial Narrow" w:cs="Times New Roman"/>
        </w:rPr>
        <w:t xml:space="preserve"> ou na hipótese de se encontrar vencida no referido sistema,</w:t>
      </w:r>
      <w:r w:rsidRPr="004E21D2">
        <w:rPr>
          <w:rFonts w:ascii="Arial Narrow" w:hAnsi="Arial Narrow" w:cs="Times New Roman"/>
          <w:color w:val="000000"/>
        </w:rPr>
        <w:t xml:space="preserve"> o licitante será convocado a encaminhar, no prazo de </w:t>
      </w:r>
      <w:r w:rsidR="00552C79" w:rsidRPr="004E21D2">
        <w:rPr>
          <w:rFonts w:ascii="Arial Narrow" w:hAnsi="Arial Narrow" w:cs="Times New Roman"/>
          <w:color w:val="000000"/>
        </w:rPr>
        <w:t xml:space="preserve">02 (duas) </w:t>
      </w:r>
      <w:r w:rsidRPr="004E21D2">
        <w:rPr>
          <w:rFonts w:ascii="Arial Narrow" w:hAnsi="Arial Narrow" w:cs="Times New Roman"/>
          <w:bCs/>
          <w:color w:val="000000"/>
        </w:rPr>
        <w:t>horas</w:t>
      </w:r>
      <w:r w:rsidRPr="004E21D2">
        <w:rPr>
          <w:rFonts w:ascii="Arial Narrow" w:hAnsi="Arial Narrow" w:cs="Times New Roman"/>
          <w:color w:val="000000"/>
        </w:rPr>
        <w:t xml:space="preserve">, documento válido que comprove o atendimento das exigências deste Edital, </w:t>
      </w:r>
      <w:proofErr w:type="gramStart"/>
      <w:r w:rsidRPr="004E21D2">
        <w:rPr>
          <w:rFonts w:ascii="Arial Narrow" w:hAnsi="Arial Narrow" w:cs="Times New Roman"/>
          <w:color w:val="000000"/>
        </w:rPr>
        <w:t>sob pena</w:t>
      </w:r>
      <w:proofErr w:type="gramEnd"/>
      <w:r w:rsidRPr="004E21D2">
        <w:rPr>
          <w:rFonts w:ascii="Arial Narrow" w:hAnsi="Arial Narrow" w:cs="Times New Roman"/>
          <w:color w:val="000000"/>
        </w:rPr>
        <w:t xml:space="preserve"> de inabilitação, ressalvado o disposto quanto à comprovação da regularidade fiscal das microempresas, empresas de pequeno porte e das sociedades cooperativas, conforme estatui o art. 43, § 1º da LC nº 123, de 2006.</w:t>
      </w:r>
    </w:p>
    <w:p w:rsidR="00241329" w:rsidRPr="004E21D2" w:rsidRDefault="008D4951"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Os licitantes que não estiverem cadastrados no Sistema de Cadastro Unificado de Fornecedores – SICAF além do nível de credenciamento exigido pela Instrução Normativa SLTI/MPOG nº 2, de </w:t>
      </w:r>
      <w:r w:rsidR="00BA7C7B" w:rsidRPr="004E21D2">
        <w:rPr>
          <w:rFonts w:ascii="Arial Narrow" w:hAnsi="Arial Narrow" w:cs="Times New Roman"/>
          <w:bCs/>
          <w:color w:val="000000"/>
        </w:rPr>
        <w:t>2010</w:t>
      </w:r>
      <w:r w:rsidRPr="004E21D2">
        <w:rPr>
          <w:rFonts w:ascii="Arial Narrow" w:hAnsi="Arial Narrow" w:cs="Times New Roman"/>
          <w:bCs/>
          <w:color w:val="000000"/>
        </w:rPr>
        <w:t>, deverão apresentar a seguinte documentação relativa à Habilitação Jurídica</w:t>
      </w:r>
      <w:r w:rsidR="007B6F60" w:rsidRPr="004E21D2">
        <w:rPr>
          <w:rFonts w:ascii="Arial Narrow" w:hAnsi="Arial Narrow" w:cs="Times New Roman"/>
          <w:bCs/>
          <w:color w:val="000000"/>
        </w:rPr>
        <w:t xml:space="preserve">, </w:t>
      </w:r>
      <w:r w:rsidRPr="004E21D2">
        <w:rPr>
          <w:rFonts w:ascii="Arial Narrow" w:hAnsi="Arial Narrow" w:cs="Times New Roman"/>
          <w:bCs/>
          <w:color w:val="000000"/>
        </w:rPr>
        <w:t>à Regularidade Fiscal</w:t>
      </w:r>
      <w:r w:rsidR="007B6F60" w:rsidRPr="004E21D2">
        <w:rPr>
          <w:rFonts w:ascii="Arial Narrow" w:hAnsi="Arial Narrow" w:cs="Times New Roman"/>
          <w:bCs/>
          <w:color w:val="000000"/>
        </w:rPr>
        <w:t xml:space="preserve"> e trabalhista:</w:t>
      </w:r>
    </w:p>
    <w:p w:rsidR="00241329"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Habilitação jurídica: </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empresário individual: inscrição no Registro Público de Empresas Mercantis, a cargo da Junta Comercial da respectiva sede;</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sociedade simples: inscrição do ato constitutivo no Registro Civil das Pessoas Jurídicas do local de sua sede, acompanhada de prova da indicação dos seus administradores;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4E21D2" w:rsidRDefault="001A4FE0" w:rsidP="00552C79">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Times New Roman"/>
          <w:bCs/>
          <w:color w:val="000000"/>
        </w:rPr>
        <w:t>No caso de empresa ou sociedade estrangeira em funcionamento no País: decreto de autorização</w:t>
      </w:r>
      <w:r w:rsidR="00552C79" w:rsidRPr="004E21D2">
        <w:rPr>
          <w:rFonts w:ascii="Arial Narrow" w:hAnsi="Arial Narrow" w:cs="Times New Roman"/>
          <w:bCs/>
          <w:color w:val="000000"/>
        </w:rPr>
        <w:t>.</w:t>
      </w:r>
    </w:p>
    <w:p w:rsidR="00A90A37" w:rsidRPr="004E21D2" w:rsidRDefault="00A90A37" w:rsidP="00A90A37">
      <w:pPr>
        <w:pStyle w:val="PargrafodaLista"/>
        <w:numPr>
          <w:ilvl w:val="2"/>
          <w:numId w:val="1"/>
        </w:numPr>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bCs/>
          <w:color w:val="000000"/>
        </w:rPr>
        <w:t>Os documentos acima deverão estar acompanhados de todas as alteraçõe</w:t>
      </w:r>
      <w:r w:rsidR="00552C79" w:rsidRPr="004E21D2">
        <w:rPr>
          <w:rFonts w:ascii="Arial Narrow" w:hAnsi="Arial Narrow" w:cs="Times New Roman"/>
          <w:bCs/>
          <w:color w:val="000000"/>
        </w:rPr>
        <w:t>s ou da consolidação respectiva.</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Regularidade fiscal</w:t>
      </w:r>
      <w:r w:rsidR="007B6F60" w:rsidRPr="004E21D2">
        <w:rPr>
          <w:rFonts w:ascii="Arial Narrow" w:hAnsi="Arial Narrow" w:cs="Times New Roman"/>
          <w:bCs/>
          <w:color w:val="000000"/>
        </w:rPr>
        <w:t xml:space="preserve"> e trabalhista</w:t>
      </w:r>
      <w:r w:rsidRPr="004E21D2">
        <w:rPr>
          <w:rFonts w:ascii="Arial Narrow" w:hAnsi="Arial Narrow" w:cs="Times New Roman"/>
          <w:bCs/>
          <w:color w:val="000000"/>
        </w:rPr>
        <w:t>:</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lang w:eastAsia="en-US"/>
        </w:rPr>
        <w:t>P</w:t>
      </w:r>
      <w:r w:rsidR="00DD4982" w:rsidRPr="004E21D2">
        <w:rPr>
          <w:rFonts w:ascii="Arial Narrow" w:hAnsi="Arial Narrow" w:cs="Times New Roman"/>
          <w:lang w:eastAsia="en-US"/>
        </w:rPr>
        <w:t>rova de inscrição no Cadastro Nacional de Pessoas Jurídicas;</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lang w:eastAsia="en-US"/>
        </w:rPr>
        <w:t>prova</w:t>
      </w:r>
      <w:proofErr w:type="gramEnd"/>
      <w:r w:rsidRPr="004E21D2">
        <w:rPr>
          <w:rFonts w:ascii="Arial Narrow" w:hAnsi="Arial Narrow" w:cs="Times New Roman"/>
          <w:lang w:eastAsia="en-US"/>
        </w:rPr>
        <w:t xml:space="preserve"> de regularidade com a</w:t>
      </w:r>
      <w:r w:rsidRPr="004E21D2">
        <w:rPr>
          <w:rFonts w:ascii="Arial Narrow" w:hAnsi="Arial Narrow" w:cs="Times New Roman"/>
          <w:iCs/>
        </w:rPr>
        <w:t xml:space="preserve"> Fazenda Nacional (</w:t>
      </w:r>
      <w:r w:rsidRPr="004E21D2">
        <w:rPr>
          <w:rFonts w:ascii="Arial Narrow" w:hAnsi="Arial Narrow" w:cs="Times New Roman"/>
        </w:rPr>
        <w:t xml:space="preserve">certidão conjunta, emitida pela Secretaria da Receita Federal do Brasil e Procuradoria-Geral da Fazenda Nacional, quanto aos demais tributos federais e à </w:t>
      </w:r>
      <w:r w:rsidR="00DA085F" w:rsidRPr="004E21D2">
        <w:rPr>
          <w:rFonts w:ascii="Arial Narrow" w:hAnsi="Arial Narrow" w:cs="Times New Roman"/>
        </w:rPr>
        <w:t>Dívida</w:t>
      </w:r>
      <w:r w:rsidRPr="004E21D2">
        <w:rPr>
          <w:rFonts w:ascii="Arial Narrow" w:hAnsi="Arial Narrow" w:cs="Times New Roman"/>
        </w:rPr>
        <w:t xml:space="preserve"> Ativa da União, por elas administrados, conforme art. 1º, inciso I, do Decreto nº 6.106/07);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regularidade com a Seguridade Social (INSS);</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regularidade com o Fundo de Garantia do Tempo de Serviço (FGTS);</w:t>
      </w:r>
    </w:p>
    <w:p w:rsidR="00241329" w:rsidRPr="004E21D2" w:rsidRDefault="003402EE" w:rsidP="00A90A37">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rPr>
      </w:pPr>
      <w:proofErr w:type="gramStart"/>
      <w:r w:rsidRPr="004E21D2">
        <w:rPr>
          <w:rFonts w:ascii="Arial Narrow" w:hAnsi="Arial Narrow" w:cs="Times New Roman"/>
          <w:bCs/>
          <w:color w:val="000000"/>
        </w:rPr>
        <w:t>prova</w:t>
      </w:r>
      <w:proofErr w:type="gramEnd"/>
      <w:r w:rsidRPr="004E21D2">
        <w:rPr>
          <w:rFonts w:ascii="Arial Narrow" w:hAnsi="Arial Narrow" w:cs="Times New Roman"/>
          <w:bCs/>
          <w:color w:val="000000"/>
        </w:rPr>
        <w:t xml:space="preserve"> de inscrição no cadastro de contribuintes estadual, relativo ao domicílio ou sede do licitante, pertinente ao seu ramo de atividade e compatível com o objeto contratual;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
          <w:color w:val="000000"/>
        </w:rPr>
      </w:pPr>
      <w:proofErr w:type="gramStart"/>
      <w:r w:rsidRPr="004E21D2">
        <w:rPr>
          <w:rFonts w:ascii="Arial Narrow" w:hAnsi="Arial Narrow" w:cs="Times New Roman"/>
        </w:rPr>
        <w:t>prova</w:t>
      </w:r>
      <w:proofErr w:type="gramEnd"/>
      <w:r w:rsidRPr="004E21D2">
        <w:rPr>
          <w:rFonts w:ascii="Arial Narrow" w:hAnsi="Arial Narrow" w:cs="Times New Roman"/>
        </w:rPr>
        <w:t xml:space="preserve"> de regularidade com a Fazenda Estadual do domicílio ou sede do licitante; </w:t>
      </w:r>
    </w:p>
    <w:p w:rsidR="00717E59" w:rsidRPr="004E21D2" w:rsidRDefault="00717E59" w:rsidP="00A90A37">
      <w:pPr>
        <w:numPr>
          <w:ilvl w:val="2"/>
          <w:numId w:val="1"/>
        </w:numPr>
        <w:snapToGrid w:val="0"/>
        <w:spacing w:before="120" w:after="120" w:line="276" w:lineRule="auto"/>
        <w:ind w:left="1134" w:firstLine="0"/>
        <w:jc w:val="both"/>
        <w:rPr>
          <w:rFonts w:ascii="Arial Narrow" w:hAnsi="Arial Narrow" w:cs="Times New Roman"/>
          <w:b/>
          <w:color w:val="000000"/>
        </w:rPr>
      </w:pPr>
      <w:proofErr w:type="gramStart"/>
      <w:r w:rsidRPr="004E21D2">
        <w:rPr>
          <w:rFonts w:ascii="Arial Narrow" w:hAnsi="Arial Narrow" w:cs="Times New Roman"/>
          <w:color w:val="000000"/>
        </w:rPr>
        <w:lastRenderedPageBreak/>
        <w:t>caso</w:t>
      </w:r>
      <w:proofErr w:type="gramEnd"/>
      <w:r w:rsidRPr="004E21D2">
        <w:rPr>
          <w:rFonts w:ascii="Arial Narrow" w:hAnsi="Arial Narrow" w:cs="Times New Roman"/>
          <w:color w:val="00000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bidi="pt-BR"/>
        </w:rPr>
        <w:t>C</w:t>
      </w:r>
      <w:r w:rsidR="00DD4982" w:rsidRPr="004E21D2">
        <w:rPr>
          <w:rFonts w:ascii="Arial Narrow" w:hAnsi="Arial Narrow" w:cs="Times New Roman"/>
          <w:color w:val="000000"/>
          <w:lang w:eastAsia="en-US" w:bidi="pt-BR"/>
        </w:rPr>
        <w:t>aso o licitante detentor do menor preço seja microempresa, empresa de pequeno porte, ou sociedade cooperativa enquadrada</w:t>
      </w:r>
      <w:r w:rsidR="00DD4982" w:rsidRPr="004E21D2">
        <w:rPr>
          <w:rFonts w:ascii="Arial Narrow" w:hAnsi="Arial Narrow" w:cs="Times New Roman"/>
          <w:color w:val="000000"/>
          <w:lang w:eastAsia="en-US"/>
        </w:rPr>
        <w:t xml:space="preserve"> no artigo 34 da Lei nº 11.488, de 2007,</w:t>
      </w:r>
      <w:r w:rsidR="00DD4982" w:rsidRPr="004E21D2">
        <w:rPr>
          <w:rFonts w:ascii="Arial Narrow" w:hAnsi="Arial Narrow" w:cs="Times New Roman"/>
          <w:color w:val="000000"/>
          <w:lang w:eastAsia="en-US" w:bidi="pt-BR"/>
        </w:rPr>
        <w:t xml:space="preserve"> </w:t>
      </w:r>
      <w:r w:rsidR="00DD4982" w:rsidRPr="004E21D2">
        <w:rPr>
          <w:rFonts w:ascii="Arial Narrow" w:hAnsi="Arial Narrow" w:cs="Times New Roman"/>
          <w:color w:val="000000"/>
          <w:lang w:eastAsia="en-US"/>
        </w:rPr>
        <w:t>deverá apresentar toda a documentação exigida para efeito de comprovação de regularidade fiscal, mesmo que esta apresente alguma restrição, sob pena de inabilitação.</w:t>
      </w:r>
    </w:p>
    <w:p w:rsidR="00241329" w:rsidRPr="004E21D2" w:rsidRDefault="00552C79"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w:t>
      </w:r>
      <w:r w:rsidR="001A78EA" w:rsidRPr="004E21D2">
        <w:rPr>
          <w:rFonts w:ascii="Arial Narrow" w:hAnsi="Arial Narrow" w:cs="Times New Roman"/>
          <w:color w:val="000000"/>
        </w:rPr>
        <w:t>s licitantes que não estiverem cadastrados no Sistema de Cadastro Unificado de Fornecedores - SICAF no nível da Qualificação econômico-financeira, conforme Instrução Normativa SLTI/MPOG nº 2, de 2010,</w:t>
      </w:r>
      <w:proofErr w:type="gramStart"/>
      <w:r w:rsidR="001A78EA" w:rsidRPr="004E21D2">
        <w:rPr>
          <w:rFonts w:ascii="Arial Narrow" w:hAnsi="Arial Narrow" w:cs="Times New Roman"/>
          <w:color w:val="000000"/>
        </w:rPr>
        <w:t xml:space="preserve">  </w:t>
      </w:r>
      <w:proofErr w:type="gramEnd"/>
      <w:r w:rsidR="001A78EA" w:rsidRPr="004E21D2">
        <w:rPr>
          <w:rFonts w:ascii="Arial Narrow" w:hAnsi="Arial Narrow" w:cs="Times New Roman"/>
          <w:color w:val="000000"/>
        </w:rPr>
        <w:t>deverão apresentar a seguinte documentação:</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C</w:t>
      </w:r>
      <w:r w:rsidR="00DD4982" w:rsidRPr="004E21D2">
        <w:rPr>
          <w:rFonts w:ascii="Arial Narrow" w:hAnsi="Arial Narrow" w:cs="Times New Roman"/>
          <w:color w:val="000000"/>
        </w:rPr>
        <w:t>ertidão negativa de falência ou recuperação judicial expedida pelo distribuidor da sede da pessoa jurídica;</w:t>
      </w:r>
    </w:p>
    <w:p w:rsidR="00241329" w:rsidRPr="004E21D2" w:rsidRDefault="00E83C00" w:rsidP="00A90A37">
      <w:pPr>
        <w:numPr>
          <w:ilvl w:val="2"/>
          <w:numId w:val="1"/>
        </w:numPr>
        <w:snapToGrid w:val="0"/>
        <w:spacing w:before="120" w:after="120" w:line="276" w:lineRule="auto"/>
        <w:ind w:left="1134" w:firstLine="0"/>
        <w:jc w:val="both"/>
        <w:rPr>
          <w:rFonts w:ascii="Arial Narrow" w:hAnsi="Arial Narrow" w:cs="Times New Roman"/>
          <w:color w:val="000000"/>
          <w:lang w:eastAsia="en-US"/>
        </w:rPr>
      </w:pPr>
      <w:r w:rsidRPr="004E21D2">
        <w:rPr>
          <w:rFonts w:ascii="Arial Narrow" w:hAnsi="Arial Narrow" w:cs="Times New Roman"/>
          <w:color w:val="000000"/>
        </w:rPr>
        <w:t xml:space="preserve"> B</w:t>
      </w:r>
      <w:r w:rsidR="00241329" w:rsidRPr="004E21D2">
        <w:rPr>
          <w:rFonts w:ascii="Arial Narrow" w:hAnsi="Arial Narrow" w:cs="Times New Roman"/>
          <w:color w:val="000000"/>
        </w:rPr>
        <w:t>a</w:t>
      </w:r>
      <w:r w:rsidR="00DD4982" w:rsidRPr="004E21D2">
        <w:rPr>
          <w:rFonts w:ascii="Arial Narrow" w:hAnsi="Arial Narrow" w:cs="Times New Roman"/>
          <w:color w:val="000000"/>
        </w:rPr>
        <w:t xml:space="preserve">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DD4982" w:rsidRPr="004E21D2">
        <w:rPr>
          <w:rFonts w:ascii="Arial Narrow" w:hAnsi="Arial Narrow" w:cs="Times New Roman"/>
          <w:color w:val="000000"/>
        </w:rPr>
        <w:t>3</w:t>
      </w:r>
      <w:proofErr w:type="gramEnd"/>
      <w:r w:rsidR="00DD4982" w:rsidRPr="004E21D2">
        <w:rPr>
          <w:rFonts w:ascii="Arial Narrow" w:hAnsi="Arial Narrow" w:cs="Times New Roman"/>
          <w:color w:val="000000"/>
        </w:rPr>
        <w:t xml:space="preserve"> (três) meses da data de apresentação da proposta;</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rPr>
        <w:t xml:space="preserve">No </w:t>
      </w:r>
      <w:r w:rsidR="00DD4982" w:rsidRPr="004E21D2">
        <w:rPr>
          <w:rFonts w:ascii="Arial Narrow" w:hAnsi="Arial Narrow" w:cs="Times New Roman"/>
          <w:color w:val="000000"/>
          <w:lang w:eastAsia="en-US"/>
        </w:rPr>
        <w:t xml:space="preserve">caso de bens para pronta entrega, não será exigido da microempresa, empresa de pequeno porte, nem da sociedade </w:t>
      </w:r>
      <w:r w:rsidR="00DD4982" w:rsidRPr="004E21D2">
        <w:rPr>
          <w:rFonts w:ascii="Arial Narrow" w:hAnsi="Arial Narrow" w:cs="Times New Roman"/>
          <w:color w:val="000000"/>
          <w:lang w:eastAsia="en-US" w:bidi="pt-BR"/>
        </w:rPr>
        <w:t>cooperativa enquadrada</w:t>
      </w:r>
      <w:r w:rsidR="00DD4982" w:rsidRPr="004E21D2">
        <w:rPr>
          <w:rFonts w:ascii="Arial Narrow" w:hAnsi="Arial Narrow" w:cs="Times New Roman"/>
          <w:color w:val="000000"/>
          <w:lang w:eastAsia="en-US"/>
        </w:rPr>
        <w:t xml:space="preserve"> no artigo 34 da Lei nº 11.488, de 2007, a apresentação de balanço patrimonial do</w:t>
      </w:r>
      <w:r w:rsidR="009230D5" w:rsidRPr="004E21D2">
        <w:rPr>
          <w:rFonts w:ascii="Arial Narrow" w:hAnsi="Arial Narrow" w:cs="Times New Roman"/>
          <w:color w:val="000000"/>
          <w:lang w:eastAsia="en-US"/>
        </w:rPr>
        <w:t xml:space="preserve"> último exercício financeiro (a</w:t>
      </w:r>
      <w:r w:rsidR="00DD4982" w:rsidRPr="004E21D2">
        <w:rPr>
          <w:rFonts w:ascii="Arial Narrow" w:hAnsi="Arial Narrow" w:cs="Times New Roman"/>
          <w:color w:val="000000"/>
          <w:lang w:eastAsia="en-US"/>
        </w:rPr>
        <w:t xml:space="preserve">rt. 3º do Decreto nº 6.204, de </w:t>
      </w:r>
      <w:proofErr w:type="gramStart"/>
      <w:r w:rsidR="00DD4982" w:rsidRPr="004E21D2">
        <w:rPr>
          <w:rFonts w:ascii="Arial Narrow" w:hAnsi="Arial Narrow" w:cs="Times New Roman"/>
          <w:color w:val="000000"/>
          <w:lang w:eastAsia="en-US"/>
        </w:rPr>
        <w:t>5</w:t>
      </w:r>
      <w:proofErr w:type="gramEnd"/>
      <w:r w:rsidR="00DD4982" w:rsidRPr="004E21D2">
        <w:rPr>
          <w:rFonts w:ascii="Arial Narrow" w:hAnsi="Arial Narrow" w:cs="Times New Roman"/>
          <w:color w:val="000000"/>
          <w:lang w:eastAsia="en-US"/>
        </w:rPr>
        <w:t xml:space="preserve"> de setembro de 2007);</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rPr>
        <w:t xml:space="preserve">No </w:t>
      </w:r>
      <w:r w:rsidR="00DD4982" w:rsidRPr="004E21D2">
        <w:rPr>
          <w:rFonts w:ascii="Arial Narrow" w:hAnsi="Arial Narrow" w:cs="Times New Roman"/>
          <w:color w:val="000000"/>
          <w:lang w:eastAsia="en-US"/>
        </w:rPr>
        <w:t>caso de empresa constituída no exercício social vigente, admite-se a apresentação de balanço patrimoni</w:t>
      </w:r>
      <w:r w:rsidR="00DD4982" w:rsidRPr="004E21D2">
        <w:rPr>
          <w:rFonts w:ascii="Arial Narrow" w:hAnsi="Arial Narrow" w:cs="Times New Roman"/>
          <w:color w:val="000000"/>
          <w:lang w:eastAsia="en-US" w:bidi="pt-BR"/>
        </w:rPr>
        <w:t>al e demonstrações con</w:t>
      </w:r>
      <w:r w:rsidR="00DD4982" w:rsidRPr="004E21D2">
        <w:rPr>
          <w:rFonts w:ascii="Arial Narrow" w:hAnsi="Arial Narrow" w:cs="Times New Roman"/>
          <w:color w:val="000000"/>
          <w:lang w:eastAsia="en-US"/>
        </w:rPr>
        <w:t>tábeis referentes ao período de existência da sociedade;</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A </w:t>
      </w:r>
      <w:r w:rsidR="00DD4982" w:rsidRPr="004E21D2">
        <w:rPr>
          <w:rFonts w:ascii="Arial Narrow" w:hAnsi="Arial Narrow" w:cs="Times New Roman"/>
          <w:color w:val="000000"/>
        </w:rPr>
        <w:t>comprovação da situação financeira da empresa será constatada mediante obtenção de índices de Liquidez Geral (LG), Solvência Geral (SG) e Liquidez Corrente (LC), resultantes da aplicação das fórmulas:</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 xml:space="preserve">Ativo Circulante + Realizável </w:t>
      </w:r>
      <w:proofErr w:type="gramStart"/>
      <w:r w:rsidRPr="004E21D2">
        <w:rPr>
          <w:rFonts w:ascii="Arial Narrow" w:hAnsi="Arial Narrow" w:cs="Times New Roman"/>
          <w:color w:val="000000"/>
        </w:rPr>
        <w:t>a Longo Prazo</w:t>
      </w:r>
      <w:proofErr w:type="gramEnd"/>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LG = ---------------------------------------------------------;</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 + Passivo Não Circulante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Ativo Total</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SG = ----------------------------------------------------------;</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 + Passivo Não Circulante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Ativo Circulante</w:t>
      </w:r>
    </w:p>
    <w:p w:rsidR="00C2750C"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LC = -----------------------; 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iCs/>
          <w:color w:val="000000"/>
        </w:rPr>
      </w:pPr>
      <w:r w:rsidRPr="004E21D2">
        <w:rPr>
          <w:rFonts w:ascii="Arial Narrow" w:hAnsi="Arial Narrow" w:cs="Times New Roman"/>
          <w:bCs/>
        </w:rPr>
        <w:lastRenderedPageBreak/>
        <w:t xml:space="preserve">As empresas, cadastradas ou não no SICAF, que apresentarem resultado inferior ou igual a </w:t>
      </w:r>
      <w:proofErr w:type="gramStart"/>
      <w:r w:rsidRPr="004E21D2">
        <w:rPr>
          <w:rFonts w:ascii="Arial Narrow" w:hAnsi="Arial Narrow" w:cs="Times New Roman"/>
          <w:bCs/>
        </w:rPr>
        <w:t>1</w:t>
      </w:r>
      <w:proofErr w:type="gramEnd"/>
      <w:r w:rsidRPr="004E21D2">
        <w:rPr>
          <w:rFonts w:ascii="Arial Narrow" w:hAnsi="Arial Narrow" w:cs="Times New Roman"/>
          <w:bCs/>
        </w:rPr>
        <w:t xml:space="preserve">(um) em qualquer dos índices de Liquidez Geral (LG), Solvência Geral (SG) e Liquidez Corrente (LC), deverão comprovar </w:t>
      </w:r>
      <w:r w:rsidR="009B7FA0" w:rsidRPr="004E21D2">
        <w:rPr>
          <w:rFonts w:ascii="Arial Narrow" w:hAnsi="Arial Narrow" w:cs="Times New Roman"/>
          <w:bCs/>
        </w:rPr>
        <w:t>p</w:t>
      </w:r>
      <w:r w:rsidRPr="004E21D2">
        <w:rPr>
          <w:rFonts w:ascii="Arial Narrow" w:hAnsi="Arial Narrow" w:cs="Times New Roman"/>
          <w:lang w:eastAsia="en-US"/>
        </w:rPr>
        <w:t xml:space="preserve">atrimônio líquido de </w:t>
      </w:r>
      <w:r w:rsidR="00552C79" w:rsidRPr="004E21D2">
        <w:rPr>
          <w:rFonts w:ascii="Arial Narrow" w:hAnsi="Arial Narrow" w:cs="Times New Roman"/>
          <w:lang w:eastAsia="en-US"/>
        </w:rPr>
        <w:t>10% (dez por cento)</w:t>
      </w:r>
      <w:r w:rsidRPr="004E21D2">
        <w:rPr>
          <w:rFonts w:ascii="Arial Narrow" w:hAnsi="Arial Narrow" w:cs="Times New Roman"/>
          <w:bCs/>
        </w:rPr>
        <w:t xml:space="preserve"> do valor estimado da contratação</w:t>
      </w:r>
      <w:r w:rsidR="009B7FA0" w:rsidRPr="004E21D2">
        <w:rPr>
          <w:rFonts w:ascii="Arial Narrow" w:hAnsi="Arial Narrow" w:cs="Times New Roman"/>
          <w:lang w:eastAsia="en-US"/>
        </w:rPr>
        <w:t>.</w:t>
      </w:r>
    </w:p>
    <w:p w:rsidR="00241329" w:rsidRPr="004E21D2" w:rsidRDefault="00241329" w:rsidP="00DA085F">
      <w:pPr>
        <w:rPr>
          <w:rFonts w:ascii="Arial Narrow" w:hAnsi="Arial Narrow"/>
          <w:lang w:eastAsia="en-US"/>
        </w:rPr>
      </w:pPr>
    </w:p>
    <w:p w:rsidR="00241329" w:rsidRPr="004E21D2" w:rsidRDefault="00BA3F4C" w:rsidP="00A90A37">
      <w:pPr>
        <w:numPr>
          <w:ilvl w:val="1"/>
          <w:numId w:val="1"/>
        </w:numPr>
        <w:spacing w:before="120" w:after="120" w:line="276" w:lineRule="auto"/>
        <w:ind w:left="425" w:firstLine="0"/>
        <w:jc w:val="both"/>
        <w:rPr>
          <w:rFonts w:ascii="Arial Narrow" w:hAnsi="Arial Narrow" w:cs="Times New Roman"/>
          <w:bCs/>
          <w:i/>
          <w:color w:val="FF0000"/>
        </w:rPr>
      </w:pPr>
      <w:r w:rsidRPr="004E21D2">
        <w:rPr>
          <w:rFonts w:ascii="Arial Narrow" w:hAnsi="Arial Narrow" w:cs="Times New Roman"/>
          <w:bCs/>
          <w:iCs/>
          <w:color w:val="000000"/>
        </w:rPr>
        <w:t xml:space="preserve">As empresas, cadastradas ou não no SICAF, </w:t>
      </w:r>
      <w:r w:rsidR="00552C79" w:rsidRPr="004E21D2">
        <w:rPr>
          <w:rFonts w:ascii="Arial Narrow" w:hAnsi="Arial Narrow" w:cs="Times New Roman"/>
          <w:bCs/>
          <w:iCs/>
          <w:color w:val="000000"/>
        </w:rPr>
        <w:t xml:space="preserve">para todos os itens </w:t>
      </w:r>
      <w:r w:rsidRPr="004E21D2">
        <w:rPr>
          <w:rFonts w:ascii="Arial Narrow" w:hAnsi="Arial Narrow" w:cs="Times New Roman"/>
          <w:bCs/>
          <w:iCs/>
          <w:color w:val="000000"/>
        </w:rPr>
        <w:t xml:space="preserve">deverão comprovar, ainda, a qualificação técnica, por meio de: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color w:val="FF0000"/>
        </w:rPr>
      </w:pPr>
      <w:r w:rsidRPr="004E21D2">
        <w:rPr>
          <w:rFonts w:ascii="Arial Narrow" w:hAnsi="Arial Narrow" w:cs="Times New Roman"/>
        </w:rPr>
        <w:t xml:space="preserve">Comprovação de aptidão para o fornecimento de bens em características, quantidades e prazos compatíveis com o objeto desta licitação, ou com o item pertinente, por meio </w:t>
      </w:r>
      <w:r w:rsidRPr="00AA1756">
        <w:rPr>
          <w:rFonts w:ascii="Arial Narrow" w:hAnsi="Arial Narrow" w:cs="Times New Roman"/>
        </w:rPr>
        <w:t>da apresentação de atestados fornecidos por pessoas jurídicas de direito público ou privado</w:t>
      </w:r>
      <w:r w:rsidR="00552C79" w:rsidRPr="00AA1756">
        <w:rPr>
          <w:rFonts w:ascii="Arial Narrow" w:hAnsi="Arial Narrow" w:cs="Times New Roman"/>
        </w:rPr>
        <w:t>, em documento timbrado, e que comprove que a licitante já forneceu no mínimo 01 (um) exemplar</w:t>
      </w:r>
      <w:r w:rsidR="00A35D53" w:rsidRPr="00AA1756">
        <w:rPr>
          <w:rFonts w:ascii="Arial Narrow" w:hAnsi="Arial Narrow" w:cs="Times New Roman"/>
        </w:rPr>
        <w:t>,</w:t>
      </w:r>
      <w:r w:rsidR="00552C79" w:rsidRPr="00AA1756">
        <w:rPr>
          <w:rFonts w:ascii="Arial Narrow" w:hAnsi="Arial Narrow" w:cs="Times New Roman"/>
        </w:rPr>
        <w:t xml:space="preserve"> de cada item, dos equipamentos descritos no Termo de Referência.</w:t>
      </w:r>
      <w:r w:rsidR="00552C79" w:rsidRPr="004E21D2">
        <w:rPr>
          <w:rFonts w:ascii="Arial Narrow" w:hAnsi="Arial Narrow" w:cs="Times New Roman"/>
          <w:color w:val="FF0000"/>
        </w:rPr>
        <w:t xml:space="preserve"> </w:t>
      </w:r>
    </w:p>
    <w:p w:rsidR="00A35D53" w:rsidRPr="004E21D2" w:rsidRDefault="00A35D53" w:rsidP="00A90A37">
      <w:pPr>
        <w:numPr>
          <w:ilvl w:val="2"/>
          <w:numId w:val="1"/>
        </w:numPr>
        <w:snapToGrid w:val="0"/>
        <w:spacing w:before="120" w:after="120" w:line="276" w:lineRule="auto"/>
        <w:ind w:left="1134" w:firstLine="0"/>
        <w:jc w:val="both"/>
        <w:rPr>
          <w:rFonts w:ascii="Arial Narrow" w:hAnsi="Arial Narrow" w:cs="Times New Roman"/>
          <w:bCs/>
          <w:color w:val="FF0000"/>
        </w:rPr>
      </w:pPr>
      <w:r w:rsidRPr="004E21D2">
        <w:rPr>
          <w:rFonts w:ascii="Arial Narrow" w:hAnsi="Arial Narrow" w:cs="Times New Roman"/>
        </w:rPr>
        <w:t xml:space="preserve">A comprovação poderá ser feita com atestados que comprovem o fornecimento de equipamentos semelhantes ou compatíveis ao especificado no Termo de Referência, com o quantitativo atendendo ao item 22.4 daquele Termo </w:t>
      </w:r>
      <w:r w:rsidR="00AA1756">
        <w:rPr>
          <w:rFonts w:ascii="Arial Narrow" w:hAnsi="Arial Narrow" w:cs="Times New Roman"/>
        </w:rPr>
        <w:t xml:space="preserve">de Referência </w:t>
      </w:r>
      <w:r w:rsidRPr="004E21D2">
        <w:rPr>
          <w:rFonts w:ascii="Arial Narrow" w:hAnsi="Arial Narrow" w:cs="Times New Roman"/>
        </w:rPr>
        <w:t>(Anexo I).</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Os documentos exigidos para habilitação relacionados nos subitens acima, deverão ser apresentados pelos licitantes, </w:t>
      </w:r>
      <w:r w:rsidR="00AA1756">
        <w:rPr>
          <w:rFonts w:ascii="Arial Narrow" w:hAnsi="Arial Narrow" w:cs="Times New Roman"/>
          <w:bCs/>
          <w:color w:val="000000"/>
        </w:rPr>
        <w:t>n</w:t>
      </w:r>
      <w:r w:rsidRPr="004E21D2">
        <w:rPr>
          <w:rFonts w:ascii="Arial Narrow" w:hAnsi="Arial Narrow" w:cs="Times New Roman"/>
          <w:bCs/>
          <w:color w:val="000000"/>
        </w:rPr>
        <w:t>o prazo de</w:t>
      </w:r>
      <w:r w:rsidR="00A35D53" w:rsidRPr="004E21D2">
        <w:rPr>
          <w:rFonts w:ascii="Arial Narrow" w:hAnsi="Arial Narrow" w:cs="Times New Roman"/>
          <w:bCs/>
          <w:color w:val="000000"/>
        </w:rPr>
        <w:t xml:space="preserve"> 02 (duas) horas, </w:t>
      </w:r>
      <w:r w:rsidRPr="004E21D2">
        <w:rPr>
          <w:rFonts w:ascii="Arial Narrow" w:hAnsi="Arial Narrow" w:cs="Times New Roman"/>
          <w:bCs/>
          <w:color w:val="000000"/>
        </w:rPr>
        <w:t xml:space="preserve">após solicitação do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no sistema eletrônico</w:t>
      </w:r>
      <w:r w:rsidR="00AA1756">
        <w:rPr>
          <w:rFonts w:ascii="Arial Narrow" w:hAnsi="Arial Narrow" w:cs="Times New Roman"/>
          <w:bCs/>
          <w:color w:val="000000"/>
        </w:rPr>
        <w:t xml:space="preserve"> através da ferramenta destinada a este fim no site do </w:t>
      </w:r>
      <w:proofErr w:type="spellStart"/>
      <w:r w:rsidR="00AA1756">
        <w:rPr>
          <w:rFonts w:ascii="Arial Narrow" w:hAnsi="Arial Narrow" w:cs="Times New Roman"/>
          <w:bCs/>
          <w:color w:val="000000"/>
        </w:rPr>
        <w:t>comprasnet</w:t>
      </w:r>
      <w:proofErr w:type="spellEnd"/>
      <w:r w:rsidRPr="004E21D2">
        <w:rPr>
          <w:rFonts w:ascii="Arial Narrow" w:hAnsi="Arial Narrow" w:cs="Times New Roman"/>
          <w:bCs/>
          <w:color w:val="000000"/>
        </w:rPr>
        <w:t xml:space="preserve">.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A35D53" w:rsidRPr="004E21D2">
        <w:rPr>
          <w:rFonts w:ascii="Arial Narrow" w:hAnsi="Arial Narrow" w:cs="Times New Roman"/>
          <w:bCs/>
          <w:color w:val="000000"/>
        </w:rPr>
        <w:t>03 (três) dias úteis,</w:t>
      </w:r>
      <w:proofErr w:type="gramStart"/>
      <w:r w:rsidRPr="004E21D2">
        <w:rPr>
          <w:rFonts w:ascii="Arial Narrow" w:hAnsi="Arial Narrow" w:cs="Times New Roman"/>
          <w:bCs/>
          <w:color w:val="000000"/>
        </w:rPr>
        <w:t xml:space="preserve">  </w:t>
      </w:r>
      <w:proofErr w:type="gramEnd"/>
      <w:r w:rsidRPr="004E21D2">
        <w:rPr>
          <w:rFonts w:ascii="Arial Narrow" w:hAnsi="Arial Narrow" w:cs="Times New Roman"/>
          <w:bCs/>
          <w:color w:val="000000"/>
        </w:rPr>
        <w:t xml:space="preserve">após encerrado o prazo para o encaminhamento via </w:t>
      </w:r>
      <w:r w:rsidR="00A35D53" w:rsidRPr="004E21D2">
        <w:rPr>
          <w:rFonts w:ascii="Arial Narrow" w:hAnsi="Arial Narrow" w:cs="Times New Roman"/>
          <w:bCs/>
          <w:color w:val="000000"/>
        </w:rPr>
        <w:t>e-mail.</w:t>
      </w:r>
    </w:p>
    <w:p w:rsidR="00313833" w:rsidRPr="004E21D2" w:rsidRDefault="00313833" w:rsidP="00A90A37">
      <w:pPr>
        <w:pStyle w:val="PargrafodaLista"/>
        <w:numPr>
          <w:ilvl w:val="2"/>
          <w:numId w:val="1"/>
        </w:numPr>
        <w:spacing w:before="120" w:after="120" w:line="276" w:lineRule="auto"/>
        <w:ind w:left="1134" w:firstLine="0"/>
        <w:contextualSpacing w:val="0"/>
        <w:jc w:val="both"/>
        <w:rPr>
          <w:rFonts w:ascii="Arial Narrow" w:hAnsi="Arial Narrow" w:cs="Times New Roman"/>
          <w:bCs/>
        </w:rPr>
      </w:pPr>
      <w:r w:rsidRPr="004E21D2">
        <w:rPr>
          <w:rFonts w:ascii="Arial Narrow" w:hAnsi="Arial Narrow" w:cs="Times New Roman"/>
          <w:bCs/>
        </w:rPr>
        <w:t>Não serão aceitos documentos com indicação de CNPJ diferentes, salvo aqueles legalmente permitidos.</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Se a menor proposta ofertada for de microempresa, empresa de pequeno porte ou sociedade cooperativa, e uma vez constatada a existência de alguma restrição no que tange à regularidade fiscal, a mesma se</w:t>
      </w:r>
      <w:r w:rsidR="00313833" w:rsidRPr="004E21D2">
        <w:rPr>
          <w:rFonts w:ascii="Arial Narrow" w:hAnsi="Arial Narrow" w:cs="Times New Roman"/>
          <w:bCs/>
          <w:color w:val="000000"/>
        </w:rPr>
        <w:t xml:space="preserve">rá convocada para, no prazo de </w:t>
      </w:r>
      <w:proofErr w:type="gramStart"/>
      <w:r w:rsidR="00313833" w:rsidRPr="004E21D2">
        <w:rPr>
          <w:rFonts w:ascii="Arial Narrow" w:hAnsi="Arial Narrow" w:cs="Times New Roman"/>
          <w:bCs/>
          <w:color w:val="000000"/>
        </w:rPr>
        <w:t>5</w:t>
      </w:r>
      <w:proofErr w:type="gramEnd"/>
      <w:r w:rsidRPr="004E21D2">
        <w:rPr>
          <w:rFonts w:ascii="Arial Narrow" w:hAnsi="Arial Narrow" w:cs="Times New Roman"/>
          <w:bCs/>
          <w:color w:val="000000"/>
        </w:rPr>
        <w:t xml:space="preserve"> (</w:t>
      </w:r>
      <w:r w:rsidR="00313833" w:rsidRPr="004E21D2">
        <w:rPr>
          <w:rFonts w:ascii="Arial Narrow" w:hAnsi="Arial Narrow" w:cs="Times New Roman"/>
          <w:bCs/>
          <w:color w:val="000000"/>
        </w:rPr>
        <w:t>cinco</w:t>
      </w:r>
      <w:r w:rsidRPr="004E21D2">
        <w:rPr>
          <w:rFonts w:ascii="Arial Narrow" w:hAnsi="Arial Narrow" w:cs="Times New Roman"/>
          <w:bCs/>
          <w:color w:val="000000"/>
        </w:rPr>
        <w:t xml:space="preserve">) dias úteis, após solicitação do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no sistema eletrônico, comprovar a regularização. O prazo poderá ser prorrogado por igual período.</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bCs/>
          <w:color w:val="000000"/>
        </w:rPr>
        <w:t>A não</w:t>
      </w:r>
      <w:r w:rsidR="009230D5" w:rsidRPr="004E21D2">
        <w:rPr>
          <w:rFonts w:ascii="Arial Narrow" w:hAnsi="Arial Narrow" w:cs="Times New Roman"/>
          <w:bCs/>
          <w:color w:val="000000"/>
        </w:rPr>
        <w:t xml:space="preserve"> </w:t>
      </w:r>
      <w:r w:rsidRPr="004E21D2">
        <w:rPr>
          <w:rFonts w:ascii="Arial Narrow" w:hAnsi="Arial Narrow" w:cs="Times New Roman"/>
          <w:bCs/>
          <w:color w:val="00000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Havendo necessidade de analisar minuciosamente os documentos exigidos,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suspenderá a sessão, informando no “chat” a nova data e horário para a continuidade da mesma.</w:t>
      </w:r>
    </w:p>
    <w:p w:rsidR="008124A3" w:rsidRPr="004E21D2" w:rsidRDefault="009230D5"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rPr>
        <w:lastRenderedPageBreak/>
        <w:t>Será inabilitado o licitante que não comprovar sua habilitação, seja por não apresentar quaisquer dos documentos exigidos, ou apresentá-los em desacordo com o e</w:t>
      </w:r>
      <w:r w:rsidR="008124A3" w:rsidRPr="004E21D2">
        <w:rPr>
          <w:rFonts w:ascii="Arial Narrow" w:hAnsi="Arial Narrow" w:cs="Times New Roman"/>
          <w:color w:val="000000"/>
          <w:lang w:eastAsia="en-US"/>
        </w:rPr>
        <w:t>stabelecido neste Edital.</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 xml:space="preserve">No caso de inabilitação, haverá nova verificação, pelo sistema, da eventual ocorrência do empate ficto, previsto nos artigos </w:t>
      </w:r>
      <w:r w:rsidRPr="004E21D2">
        <w:rPr>
          <w:rFonts w:ascii="Arial Narrow" w:hAnsi="Arial Narrow" w:cs="Times New Roman"/>
          <w:bCs/>
          <w:color w:val="000000"/>
          <w:lang w:eastAsia="en-US"/>
        </w:rPr>
        <w:t>44 e 45 da LC nº 123, de 2006, seguindo-se a disciplina antes estabelecida para aceitação da proposta subseq</w:t>
      </w:r>
      <w:r w:rsidR="0093658C" w:rsidRPr="004E21D2">
        <w:rPr>
          <w:rFonts w:ascii="Arial Narrow" w:hAnsi="Arial Narrow" w:cs="Times New Roman"/>
          <w:bCs/>
          <w:color w:val="000000"/>
          <w:lang w:eastAsia="en-US"/>
        </w:rPr>
        <w:t>u</w:t>
      </w:r>
      <w:r w:rsidRPr="004E21D2">
        <w:rPr>
          <w:rFonts w:ascii="Arial Narrow" w:hAnsi="Arial Narrow" w:cs="Times New Roman"/>
          <w:bCs/>
          <w:color w:val="000000"/>
          <w:lang w:eastAsia="en-US"/>
        </w:rPr>
        <w:t>ente.</w:t>
      </w:r>
    </w:p>
    <w:p w:rsidR="00DD4982"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Da sessão pública do Pregão divulgar-se-á Ata no sistema eletrônico.</w:t>
      </w:r>
    </w:p>
    <w:p w:rsidR="00313833" w:rsidRDefault="00313833" w:rsidP="00DA085F">
      <w:pPr>
        <w:spacing w:after="120" w:line="276" w:lineRule="auto"/>
        <w:ind w:left="567" w:right="-15"/>
        <w:jc w:val="both"/>
        <w:rPr>
          <w:rFonts w:ascii="Arial Narrow" w:hAnsi="Arial Narrow" w:cs="Times New Roman"/>
          <w:color w:val="000000"/>
          <w:lang w:eastAsia="en-US"/>
        </w:rPr>
      </w:pPr>
    </w:p>
    <w:p w:rsidR="00B11F0A" w:rsidRPr="004E21D2" w:rsidRDefault="00B11F0A" w:rsidP="00DA085F">
      <w:pPr>
        <w:spacing w:after="120" w:line="276" w:lineRule="auto"/>
        <w:ind w:left="567" w:right="-15"/>
        <w:jc w:val="both"/>
        <w:rPr>
          <w:rFonts w:ascii="Arial Narrow" w:hAnsi="Arial Narrow" w:cs="Times New Roman"/>
          <w:color w:val="000000"/>
          <w:lang w:eastAsia="en-US"/>
        </w:rPr>
      </w:pPr>
    </w:p>
    <w:p w:rsidR="00313833" w:rsidRPr="004E21D2" w:rsidRDefault="00313833" w:rsidP="00A90A37">
      <w:pPr>
        <w:pStyle w:val="PargrafodaLista"/>
        <w:numPr>
          <w:ilvl w:val="0"/>
          <w:numId w:val="1"/>
        </w:numPr>
        <w:spacing w:before="120" w:after="120" w:line="276" w:lineRule="auto"/>
        <w:ind w:left="0" w:firstLine="0"/>
        <w:contextualSpacing w:val="0"/>
        <w:jc w:val="both"/>
        <w:rPr>
          <w:rFonts w:ascii="Arial Narrow" w:hAnsi="Arial Narrow" w:cs="Times New Roman"/>
          <w:color w:val="000000"/>
          <w:lang w:eastAsia="en-US"/>
        </w:rPr>
      </w:pPr>
      <w:r w:rsidRPr="004E21D2">
        <w:rPr>
          <w:rFonts w:ascii="Arial Narrow" w:hAnsi="Arial Narrow" w:cs="Times New Roman"/>
          <w:b/>
          <w:color w:val="000000"/>
          <w:lang w:eastAsia="en-US"/>
        </w:rPr>
        <w:t>DO ENCAMINHAMENTO DA PROPOSTA VENCEDORA</w:t>
      </w:r>
    </w:p>
    <w:p w:rsidR="00313833" w:rsidRPr="004E21D2" w:rsidRDefault="00313833"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rPr>
        <w:t>A proposta final</w:t>
      </w:r>
      <w:r w:rsidRPr="004E21D2">
        <w:rPr>
          <w:rFonts w:ascii="Arial Narrow" w:hAnsi="Arial Narrow"/>
          <w:color w:val="000000"/>
        </w:rPr>
        <w:t xml:space="preserve"> do licitante declarado vencedor deverá ser encaminhada no prazo de </w:t>
      </w:r>
      <w:r w:rsidR="00A35D53" w:rsidRPr="004E21D2">
        <w:rPr>
          <w:rFonts w:ascii="Arial Narrow" w:hAnsi="Arial Narrow"/>
          <w:color w:val="000000"/>
        </w:rPr>
        <w:t>02 (duas) horas,</w:t>
      </w:r>
      <w:r w:rsidRPr="004E21D2">
        <w:rPr>
          <w:rFonts w:ascii="Arial Narrow" w:hAnsi="Arial Narrow"/>
          <w:color w:val="000000"/>
        </w:rPr>
        <w:t xml:space="preserve"> a contar da solicitação do Pregoeiro no sistema eletrônico e deverá:</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proofErr w:type="gramStart"/>
      <w:r w:rsidRPr="004E21D2">
        <w:rPr>
          <w:rFonts w:ascii="Arial Narrow" w:hAnsi="Arial Narrow"/>
        </w:rPr>
        <w:t>ser</w:t>
      </w:r>
      <w:proofErr w:type="gramEnd"/>
      <w:r w:rsidRPr="004E21D2">
        <w:rPr>
          <w:rFonts w:ascii="Arial Narrow" w:hAnsi="Arial Narrow"/>
        </w:rPr>
        <w:t xml:space="preserve"> redigida em língua portuguesa, datilografada ou digitada, em uma via, sem emendas, rasuras, entrelinhas ou ressalvas, devendo a última folha ser assinada e as demais rubricadas pelo licitante ou seu representante legal.</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proofErr w:type="gramStart"/>
      <w:r w:rsidRPr="004E21D2">
        <w:rPr>
          <w:rFonts w:ascii="Arial Narrow" w:hAnsi="Arial Narrow"/>
        </w:rPr>
        <w:t>conter</w:t>
      </w:r>
      <w:proofErr w:type="gramEnd"/>
      <w:r w:rsidRPr="004E21D2">
        <w:rPr>
          <w:rFonts w:ascii="Arial Narrow" w:hAnsi="Arial Narrow"/>
        </w:rPr>
        <w:t xml:space="preserve"> a indicação do banco, número da conta e agência do licitante vencedor, para fins de pagamento.</w:t>
      </w:r>
    </w:p>
    <w:p w:rsidR="00313833" w:rsidRPr="004E21D2" w:rsidRDefault="00313833"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color w:val="000000"/>
        </w:rPr>
        <w:t>A proposta final deverá ser documentada nos autos e será levada em consideração no decorrer da execução do contrato e aplicação de eventual sanção à Contratada, se for o caso.</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r w:rsidRPr="004E21D2">
        <w:rPr>
          <w:rFonts w:ascii="Arial Narrow" w:hAnsi="Arial Narrow"/>
          <w:color w:val="000000"/>
        </w:rPr>
        <w:t>Todas as especificações do objeto contidas na proposta, tais como marca, modelo, tipo, fabricante e procedência, vinculam a Contratada.</w:t>
      </w:r>
    </w:p>
    <w:p w:rsidR="009A4028" w:rsidRPr="004E21D2" w:rsidRDefault="009A4028" w:rsidP="009A4028">
      <w:pPr>
        <w:spacing w:before="120" w:after="120" w:line="276" w:lineRule="auto"/>
        <w:ind w:left="1134"/>
        <w:jc w:val="both"/>
        <w:rPr>
          <w:rFonts w:ascii="Arial Narrow" w:hAnsi="Arial Narrow"/>
          <w:color w:val="000000"/>
        </w:rPr>
      </w:pPr>
    </w:p>
    <w:p w:rsidR="009A4028" w:rsidRPr="004E21D2" w:rsidRDefault="009A4028" w:rsidP="009A4028">
      <w:pPr>
        <w:spacing w:before="120" w:after="120" w:line="276" w:lineRule="auto"/>
        <w:ind w:left="1134"/>
        <w:jc w:val="both"/>
        <w:rPr>
          <w:rFonts w:ascii="Arial Narrow" w:hAnsi="Arial Narrow"/>
          <w:color w:val="000000"/>
        </w:rPr>
      </w:pPr>
    </w:p>
    <w:p w:rsidR="00DD4982" w:rsidRPr="004E21D2" w:rsidRDefault="00DD4982" w:rsidP="00A90A37">
      <w:pPr>
        <w:numPr>
          <w:ilvl w:val="0"/>
          <w:numId w:val="1"/>
        </w:numPr>
        <w:spacing w:before="120" w:after="120" w:line="276" w:lineRule="auto"/>
        <w:ind w:left="0" w:firstLine="0"/>
        <w:jc w:val="both"/>
        <w:rPr>
          <w:rFonts w:ascii="Arial Narrow" w:hAnsi="Arial Narrow" w:cs="Times New Roman"/>
          <w:b/>
          <w:color w:val="000000"/>
          <w:lang w:eastAsia="en-US"/>
        </w:rPr>
      </w:pPr>
      <w:r w:rsidRPr="004E21D2">
        <w:rPr>
          <w:rFonts w:ascii="Arial Narrow" w:hAnsi="Arial Narrow" w:cs="Times New Roman"/>
          <w:b/>
          <w:color w:val="000000"/>
          <w:lang w:eastAsia="en-US"/>
        </w:rPr>
        <w:t>DOS RECURSOS</w:t>
      </w:r>
    </w:p>
    <w:p w:rsidR="00EB76CB" w:rsidRPr="004E21D2" w:rsidRDefault="00EB76C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Declarado o vencedor e decorrida a fase de d</w:t>
      </w:r>
      <w:r w:rsidR="00DD4982" w:rsidRPr="004E21D2">
        <w:rPr>
          <w:rFonts w:ascii="Arial Narrow" w:hAnsi="Arial Narrow" w:cs="Times New Roman"/>
          <w:color w:val="000000"/>
          <w:lang w:eastAsia="en-US"/>
        </w:rPr>
        <w:t>ecorr</w:t>
      </w:r>
      <w:r w:rsidR="00DD4982" w:rsidRPr="004E21D2">
        <w:rPr>
          <w:rFonts w:ascii="Arial Narrow" w:hAnsi="Arial Narrow" w:cs="Times New Roman"/>
          <w:color w:val="000000"/>
        </w:rPr>
        <w:t xml:space="preserve">ida a </w:t>
      </w:r>
      <w:r w:rsidR="00DD4982" w:rsidRPr="004E21D2">
        <w:rPr>
          <w:rFonts w:ascii="Arial Narrow" w:hAnsi="Arial Narrow" w:cs="Times New Roman"/>
          <w:color w:val="000000"/>
          <w:lang w:eastAsia="en-US"/>
        </w:rPr>
        <w:t xml:space="preserve">fase de regularização </w:t>
      </w:r>
      <w:r w:rsidRPr="004E21D2">
        <w:rPr>
          <w:rFonts w:ascii="Arial Narrow" w:hAnsi="Arial Narrow" w:cs="Times New Roman"/>
          <w:color w:val="000000"/>
          <w:lang w:eastAsia="en-US"/>
        </w:rPr>
        <w:t xml:space="preserve">fiscal de </w:t>
      </w:r>
      <w:r w:rsidR="00DD4982" w:rsidRPr="004E21D2">
        <w:rPr>
          <w:rFonts w:ascii="Arial Narrow" w:hAnsi="Arial Narrow" w:cs="Times New Roman"/>
          <w:color w:val="000000"/>
          <w:lang w:eastAsia="en-US"/>
        </w:rPr>
        <w:t xml:space="preserve">microempresa, empresa de pequeno porte ou sociedade cooperativa, se for o caso, </w:t>
      </w:r>
      <w:r w:rsidR="00D6347E" w:rsidRPr="004E21D2">
        <w:rPr>
          <w:rFonts w:ascii="Arial Narrow" w:hAnsi="Arial Narrow" w:cs="Times New Roman"/>
          <w:color w:val="000000"/>
          <w:lang w:eastAsia="en-US"/>
        </w:rPr>
        <w:t xml:space="preserve">será concedido o prazo de </w:t>
      </w:r>
      <w:r w:rsidR="00DD4982" w:rsidRPr="004E21D2">
        <w:rPr>
          <w:rFonts w:ascii="Arial Narrow" w:hAnsi="Arial Narrow" w:cs="Times New Roman"/>
          <w:color w:val="000000"/>
        </w:rPr>
        <w:t xml:space="preserve">no mínimo </w:t>
      </w:r>
      <w:r w:rsidR="00313833" w:rsidRPr="004E21D2">
        <w:rPr>
          <w:rFonts w:ascii="Arial Narrow" w:hAnsi="Arial Narrow" w:cs="Times New Roman"/>
          <w:color w:val="000000"/>
        </w:rPr>
        <w:t xml:space="preserve">trinta </w:t>
      </w:r>
      <w:r w:rsidR="00DD4982" w:rsidRPr="004E21D2">
        <w:rPr>
          <w:rFonts w:ascii="Arial Narrow" w:hAnsi="Arial Narrow" w:cs="Times New Roman"/>
          <w:color w:val="000000"/>
        </w:rPr>
        <w:t xml:space="preserve">minutos, para que qualquer licitante manifeste a intenção de recorrer, de forma motivada, isto é, indicando contra </w:t>
      </w:r>
      <w:proofErr w:type="gramStart"/>
      <w:r w:rsidR="00DD4982" w:rsidRPr="004E21D2">
        <w:rPr>
          <w:rFonts w:ascii="Arial Narrow" w:hAnsi="Arial Narrow" w:cs="Times New Roman"/>
          <w:color w:val="000000"/>
        </w:rPr>
        <w:t>qual(</w:t>
      </w:r>
      <w:proofErr w:type="spellStart"/>
      <w:proofErr w:type="gramEnd"/>
      <w:r w:rsidR="00DD4982" w:rsidRPr="004E21D2">
        <w:rPr>
          <w:rFonts w:ascii="Arial Narrow" w:hAnsi="Arial Narrow" w:cs="Times New Roman"/>
          <w:color w:val="000000"/>
        </w:rPr>
        <w:t>is</w:t>
      </w:r>
      <w:proofErr w:type="spellEnd"/>
      <w:r w:rsidR="00DD4982" w:rsidRPr="004E21D2">
        <w:rPr>
          <w:rFonts w:ascii="Arial Narrow" w:hAnsi="Arial Narrow" w:cs="Times New Roman"/>
          <w:color w:val="000000"/>
        </w:rPr>
        <w:t>) decisão(</w:t>
      </w:r>
      <w:proofErr w:type="spellStart"/>
      <w:r w:rsidR="00DD4982" w:rsidRPr="004E21D2">
        <w:rPr>
          <w:rFonts w:ascii="Arial Narrow" w:hAnsi="Arial Narrow" w:cs="Times New Roman"/>
          <w:color w:val="000000"/>
        </w:rPr>
        <w:t>ões</w:t>
      </w:r>
      <w:proofErr w:type="spellEnd"/>
      <w:r w:rsidR="00DD4982" w:rsidRPr="004E21D2">
        <w:rPr>
          <w:rFonts w:ascii="Arial Narrow" w:hAnsi="Arial Narrow" w:cs="Times New Roman"/>
          <w:color w:val="000000"/>
        </w:rPr>
        <w:t>) pretende recorrer e por quais motivos, em campo próprio do sistema.</w:t>
      </w:r>
    </w:p>
    <w:p w:rsidR="00EB76CB"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Havendo quem se manifeste, caberá ao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verificar a tempestividade e a existência de motivação da intenção de recorrer, para decidir se admite ou não o recurso, fundamentadamente.</w:t>
      </w:r>
    </w:p>
    <w:p w:rsidR="00D6347E"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Nesse momento o Pregoeiro não adentrará no mérito recursal, mas apenas verificará as </w:t>
      </w:r>
      <w:r w:rsidRPr="004E21D2">
        <w:rPr>
          <w:rFonts w:ascii="Arial Narrow" w:hAnsi="Arial Narrow" w:cs="Times New Roman"/>
          <w:color w:val="000000"/>
          <w:lang w:eastAsia="en-US"/>
        </w:rPr>
        <w:t>condições</w:t>
      </w:r>
      <w:r w:rsidRPr="004E21D2">
        <w:rPr>
          <w:rFonts w:ascii="Arial Narrow" w:hAnsi="Arial Narrow" w:cs="Times New Roman"/>
          <w:color w:val="000000"/>
        </w:rPr>
        <w:t xml:space="preserve"> de admissibilidade do recurso;</w:t>
      </w:r>
    </w:p>
    <w:p w:rsidR="00EB76CB"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A falta de manifestação motivada do licitante quanto à intenção de recorrer </w:t>
      </w:r>
      <w:r w:rsidR="00DD4982" w:rsidRPr="004E21D2">
        <w:rPr>
          <w:rFonts w:ascii="Arial Narrow" w:hAnsi="Arial Narrow" w:cs="Times New Roman"/>
          <w:color w:val="000000"/>
        </w:rPr>
        <w:t xml:space="preserve">importará a </w:t>
      </w:r>
      <w:r w:rsidR="00DD4982" w:rsidRPr="004E21D2">
        <w:rPr>
          <w:rFonts w:ascii="Arial Narrow" w:hAnsi="Arial Narrow" w:cs="Times New Roman"/>
          <w:color w:val="000000"/>
          <w:lang w:eastAsia="en-US"/>
        </w:rPr>
        <w:t>decadência</w:t>
      </w:r>
      <w:r w:rsidR="00DD4982" w:rsidRPr="004E21D2">
        <w:rPr>
          <w:rFonts w:ascii="Arial Narrow" w:hAnsi="Arial Narrow" w:cs="Times New Roman"/>
          <w:color w:val="000000"/>
        </w:rPr>
        <w:t xml:space="preserve"> desse direito</w:t>
      </w:r>
      <w:r w:rsidRPr="004E21D2">
        <w:rPr>
          <w:rFonts w:ascii="Arial Narrow" w:hAnsi="Arial Narrow" w:cs="Times New Roman"/>
          <w:color w:val="000000"/>
        </w:rPr>
        <w:t>.</w:t>
      </w:r>
    </w:p>
    <w:p w:rsidR="00EB76CB"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lastRenderedPageBreak/>
        <w:t xml:space="preserve"> </w:t>
      </w:r>
      <w:r w:rsidR="00DD4982" w:rsidRPr="004E21D2">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acolhimento do recurso invalida tão somente os atos insuscetíveis de </w:t>
      </w:r>
      <w:r w:rsidRPr="004E21D2">
        <w:rPr>
          <w:rFonts w:ascii="Arial Narrow" w:hAnsi="Arial Narrow" w:cs="Times New Roman"/>
          <w:color w:val="000000"/>
          <w:lang w:eastAsia="en-US"/>
        </w:rPr>
        <w:t>aproveitamento</w:t>
      </w:r>
      <w:r w:rsidRPr="004E21D2">
        <w:rPr>
          <w:rFonts w:ascii="Arial Narrow" w:hAnsi="Arial Narrow" w:cs="Times New Roman"/>
          <w:color w:val="000000"/>
        </w:rPr>
        <w:t>.</w:t>
      </w:r>
    </w:p>
    <w:p w:rsidR="00DD4982" w:rsidRPr="004E21D2" w:rsidRDefault="00EB76C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w:t>
      </w:r>
      <w:r w:rsidR="00DD4982" w:rsidRPr="004E21D2">
        <w:rPr>
          <w:rFonts w:ascii="Arial Narrow" w:hAnsi="Arial Narrow" w:cs="Times New Roman"/>
          <w:color w:val="000000"/>
        </w:rPr>
        <w:t>s autos do processo permanecerão com vista franqueada aos interessados, no endereço constante neste Edital.</w:t>
      </w:r>
    </w:p>
    <w:p w:rsidR="00DA085F" w:rsidRPr="004E21D2" w:rsidRDefault="00DA085F" w:rsidP="00DA085F">
      <w:pPr>
        <w:spacing w:before="120" w:after="120" w:line="276" w:lineRule="auto"/>
        <w:ind w:left="425"/>
        <w:jc w:val="both"/>
        <w:rPr>
          <w:rFonts w:ascii="Arial Narrow" w:hAnsi="Arial Narrow" w:cs="Times New Roman"/>
          <w:color w:val="000000"/>
        </w:rPr>
      </w:pPr>
    </w:p>
    <w:p w:rsidR="00DD4982" w:rsidRPr="004E21D2" w:rsidRDefault="00D6347E"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 xml:space="preserve"> </w:t>
      </w:r>
      <w:r w:rsidR="00DD4982" w:rsidRPr="004E21D2">
        <w:rPr>
          <w:rFonts w:ascii="Arial Narrow" w:hAnsi="Arial Narrow" w:cs="Times New Roman"/>
          <w:b/>
          <w:color w:val="000000"/>
        </w:rPr>
        <w:t>DA ADJUDICAÇÃO E HOMOLOGAÇÃO</w:t>
      </w:r>
    </w:p>
    <w:p w:rsidR="00587FDA"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objeto da licitação será adjudicado ao licitante declarado vencedor, por ato do </w:t>
      </w:r>
      <w:r w:rsidR="0093658C" w:rsidRPr="004E21D2">
        <w:rPr>
          <w:rFonts w:ascii="Arial Narrow" w:hAnsi="Arial Narrow" w:cs="Times New Roman"/>
          <w:color w:val="000000"/>
        </w:rPr>
        <w:t>Pregoeiro</w:t>
      </w:r>
      <w:r w:rsidRPr="004E21D2">
        <w:rPr>
          <w:rFonts w:ascii="Arial Narrow" w:hAnsi="Arial Narrow" w:cs="Times New Roman"/>
          <w:color w:val="000000"/>
        </w:rPr>
        <w:t>, caso não haja interposição de recurso, ou pela autoridade competente, após a regular decisão dos recursos apresentados.</w:t>
      </w:r>
    </w:p>
    <w:p w:rsidR="00DD4982"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Após a fase recursal, constatada a regularidade dos atos praticados, a autoridade competente homologará o procedimento licitatório. </w:t>
      </w:r>
    </w:p>
    <w:p w:rsidR="00535653" w:rsidRPr="004E21D2" w:rsidRDefault="00535653" w:rsidP="00535653">
      <w:pPr>
        <w:spacing w:before="120" w:after="120" w:line="276" w:lineRule="auto"/>
        <w:ind w:left="425"/>
        <w:jc w:val="both"/>
        <w:rPr>
          <w:rFonts w:ascii="Arial Narrow" w:hAnsi="Arial Narrow" w:cs="Times New Roman"/>
          <w:color w:val="000000"/>
        </w:rPr>
      </w:pPr>
    </w:p>
    <w:p w:rsidR="00DD4982" w:rsidRPr="004E21D2" w:rsidRDefault="00D6347E" w:rsidP="00A90A37">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b/>
          <w:color w:val="000000"/>
        </w:rPr>
        <w:t xml:space="preserve"> </w:t>
      </w:r>
      <w:r w:rsidR="00DD4982" w:rsidRPr="004E21D2">
        <w:rPr>
          <w:rFonts w:ascii="Arial Narrow" w:hAnsi="Arial Narrow"/>
          <w:b/>
          <w:color w:val="000000"/>
        </w:rPr>
        <w:t>DA ATA DE REGISTRO DE PREÇOS</w:t>
      </w:r>
    </w:p>
    <w:p w:rsidR="00D6347E"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olor w:val="000000"/>
        </w:rPr>
        <w:t xml:space="preserve">Homologado o resultado da licitação, </w:t>
      </w:r>
      <w:r w:rsidRPr="004E21D2">
        <w:rPr>
          <w:rFonts w:ascii="Arial Narrow" w:hAnsi="Arial Narrow" w:cs="Times New Roman"/>
          <w:color w:val="000000"/>
        </w:rPr>
        <w:t>terá o adjudicatário</w:t>
      </w:r>
      <w:r w:rsidR="007E2723" w:rsidRPr="004E21D2">
        <w:rPr>
          <w:rFonts w:ascii="Arial Narrow" w:hAnsi="Arial Narrow" w:cs="Times New Roman"/>
          <w:color w:val="000000"/>
        </w:rPr>
        <w:t xml:space="preserve"> </w:t>
      </w:r>
      <w:r w:rsidRPr="004E21D2">
        <w:rPr>
          <w:rFonts w:ascii="Arial Narrow" w:hAnsi="Arial Narrow" w:cs="Times New Roman"/>
          <w:color w:val="000000"/>
        </w:rPr>
        <w:t xml:space="preserve">o prazo de </w:t>
      </w:r>
      <w:r w:rsidR="00A35D53" w:rsidRPr="004E21D2">
        <w:rPr>
          <w:rFonts w:ascii="Arial Narrow" w:hAnsi="Arial Narrow" w:cs="Times New Roman"/>
          <w:color w:val="000000"/>
        </w:rPr>
        <w:t>05 (cinco) dias</w:t>
      </w:r>
      <w:r w:rsidRPr="004E21D2">
        <w:rPr>
          <w:rFonts w:ascii="Arial Narrow" w:hAnsi="Arial Narrow" w:cs="Times New Roman"/>
          <w:color w:val="000000"/>
        </w:rPr>
        <w:t>, contados a partir da data de sua convocação, para assinar a Ata de Registro de Preços, cujo prazo de validade encontra-se nela fixado, sob pena de decair do direito à contra</w:t>
      </w:r>
      <w:r w:rsidR="00D6347E" w:rsidRPr="004E21D2">
        <w:rPr>
          <w:rFonts w:ascii="Arial Narrow" w:hAnsi="Arial Narrow" w:cs="Times New Roman"/>
          <w:color w:val="000000"/>
        </w:rPr>
        <w:t xml:space="preserve">tação, sem prejuízo das sanções </w:t>
      </w:r>
      <w:r w:rsidRPr="004E21D2">
        <w:rPr>
          <w:rFonts w:ascii="Arial Narrow" w:hAnsi="Arial Narrow" w:cs="Times New Roman"/>
          <w:color w:val="000000"/>
        </w:rPr>
        <w:t xml:space="preserve">previstas neste Edital. </w:t>
      </w:r>
    </w:p>
    <w:p w:rsidR="009F2509" w:rsidRPr="004E21D2" w:rsidRDefault="009F2509"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Alternativamente à convocação para comparecer perante o órgão ou entidade</w:t>
      </w:r>
      <w:r w:rsidRPr="004E21D2">
        <w:rPr>
          <w:rFonts w:ascii="Arial Narrow" w:hAnsi="Arial Narrow" w:cs="Times New Roman"/>
          <w:i/>
          <w:color w:val="000000"/>
        </w:rPr>
        <w:t xml:space="preserve"> </w:t>
      </w:r>
      <w:r w:rsidRPr="004E21D2">
        <w:rPr>
          <w:rFonts w:ascii="Arial Narrow" w:hAnsi="Arial Narrow" w:cs="Times New Roman"/>
          <w:color w:val="000000"/>
        </w:rPr>
        <w:t xml:space="preserve">para a assinatura da Ata de Registro de Preços, a Administração poderá encaminhá-la para assinatura, </w:t>
      </w:r>
      <w:r w:rsidRPr="004E21D2">
        <w:rPr>
          <w:rFonts w:ascii="Arial Narrow" w:hAnsi="Arial Narrow" w:cs="Times New Roman"/>
          <w:bCs/>
          <w:iCs/>
          <w:color w:val="000000"/>
        </w:rPr>
        <w:t>mediante correspondência postal com aviso de recebimento (AR) ou meio eletrônico, para que seja assinada no prazo de</w:t>
      </w:r>
      <w:r w:rsidR="00A35D53" w:rsidRPr="004E21D2">
        <w:rPr>
          <w:rFonts w:ascii="Arial Narrow" w:hAnsi="Arial Narrow" w:cs="Times New Roman"/>
          <w:bCs/>
          <w:iCs/>
          <w:color w:val="000000"/>
        </w:rPr>
        <w:t xml:space="preserve"> 05 (cinco) dias</w:t>
      </w:r>
      <w:r w:rsidRPr="004E21D2">
        <w:rPr>
          <w:rFonts w:ascii="Arial Narrow" w:hAnsi="Arial Narrow" w:cs="Times New Roman"/>
          <w:bCs/>
          <w:iCs/>
          <w:color w:val="000000"/>
        </w:rPr>
        <w:t>, a contar da data de seu recebimento.</w:t>
      </w:r>
    </w:p>
    <w:p w:rsidR="00587FDA" w:rsidRPr="004E21D2" w:rsidRDefault="00DD4982"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4E21D2" w:rsidRDefault="00A35D53" w:rsidP="00A90A37">
      <w:pPr>
        <w:numPr>
          <w:ilvl w:val="1"/>
          <w:numId w:val="1"/>
        </w:numPr>
        <w:spacing w:before="120" w:after="120" w:line="276" w:lineRule="auto"/>
        <w:ind w:left="425" w:firstLine="0"/>
        <w:jc w:val="both"/>
        <w:rPr>
          <w:rFonts w:ascii="Arial Narrow" w:hAnsi="Arial Narrow" w:cs="Times New Roman"/>
          <w:b/>
          <w:color w:val="000000"/>
        </w:rPr>
      </w:pPr>
      <w:r w:rsidRPr="00AA1756">
        <w:rPr>
          <w:rFonts w:ascii="Arial Narrow" w:hAnsi="Arial Narrow"/>
        </w:rPr>
        <w:t>Em razão do agrupamento dos itens, s</w:t>
      </w:r>
      <w:r w:rsidR="009F2509" w:rsidRPr="00AA1756">
        <w:rPr>
          <w:rFonts w:ascii="Arial Narrow" w:hAnsi="Arial Narrow"/>
        </w:rPr>
        <w:t>er</w:t>
      </w:r>
      <w:r w:rsidRPr="00AA1756">
        <w:rPr>
          <w:rFonts w:ascii="Arial Narrow" w:hAnsi="Arial Narrow"/>
        </w:rPr>
        <w:t>á formalizada uma única</w:t>
      </w:r>
      <w:r w:rsidRPr="004E21D2">
        <w:rPr>
          <w:rFonts w:ascii="Arial Narrow" w:hAnsi="Arial Narrow"/>
          <w:color w:val="FF0000"/>
          <w:u w:val="single"/>
        </w:rPr>
        <w:t xml:space="preserve"> </w:t>
      </w:r>
      <w:r w:rsidRPr="004E21D2">
        <w:rPr>
          <w:rFonts w:ascii="Arial Narrow" w:hAnsi="Arial Narrow"/>
          <w:color w:val="000000"/>
        </w:rPr>
        <w:t>Ata de Registro de Preços para o</w:t>
      </w:r>
      <w:r w:rsidR="009F2509" w:rsidRPr="004E21D2">
        <w:rPr>
          <w:rFonts w:ascii="Arial Narrow" w:hAnsi="Arial Narrow"/>
          <w:color w:val="000000"/>
        </w:rPr>
        <w:t xml:space="preserve"> registro de todos os itens constantes no Termo de Referência, com a indicação do licitante vencedor, a descrição dos itens, as respectivas quantidades, preços registrados e demais condições.</w:t>
      </w:r>
    </w:p>
    <w:p w:rsidR="009F2509" w:rsidRDefault="009F2509" w:rsidP="00A90A37">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A1123" w:rsidRPr="00DA1123" w:rsidRDefault="00DA1123" w:rsidP="00DA1123">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cs="Times New Roman"/>
          <w:b/>
          <w:color w:val="000000"/>
        </w:rPr>
        <w:t>DO TERMO DE CONTRATO OU INSTRUMENTO EQUIVALENTE</w:t>
      </w:r>
    </w:p>
    <w:p w:rsidR="00DA1123" w:rsidRP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r>
        <w:rPr>
          <w:rFonts w:ascii="Arial Narrow" w:hAnsi="Arial Narrow" w:cs="Times New Roman"/>
          <w:color w:val="000000"/>
        </w:rPr>
        <w:lastRenderedPageBreak/>
        <w:t>Caso seja necessária a formalização de Termo de Contrato, p</w:t>
      </w:r>
      <w:r w:rsidRPr="00DA1123">
        <w:rPr>
          <w:rFonts w:ascii="Arial Narrow" w:hAnsi="Arial Narrow"/>
        </w:rPr>
        <w:t>ara a execução das obrigações assumidas, o Departamento de Polícia Federal exigirá da CONTRATADA que em até 10 (dez) dias úteis após a assinatura do Contrato, a prestação de garantia correspondente a 3% (três por cento) do seu valor total, em uma das modalidades previstas no art. 56 da Lei nº 8.666/93, que será liberada ou restituída somente após o término da vigência contratual e desde que não haja pendências.</w:t>
      </w:r>
    </w:p>
    <w:p w:rsid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r w:rsidRPr="00DA1123">
        <w:rPr>
          <w:rFonts w:ascii="Arial Narrow" w:hAnsi="Arial Narrow" w:cs="Times New Roman"/>
          <w:color w:val="000000"/>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DA1123" w:rsidRP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proofErr w:type="gramStart"/>
      <w:r w:rsidRPr="00DA1123">
        <w:rPr>
          <w:rFonts w:ascii="Arial Narrow" w:hAnsi="Arial Narrow" w:cs="Times New Roman"/>
          <w:color w:val="000000"/>
        </w:rPr>
        <w:t>O valor da garantia se reverterá em favor da CONTRATANTE, integralmente ou pelo saldo que apresentar, no caso de rescisão contratual por culpa exclusiva da CONTRATADA, sem prejuízo das perdas e danos por ventura verificados."</w:t>
      </w:r>
      <w:proofErr w:type="gramEnd"/>
    </w:p>
    <w:p w:rsidR="00C97117" w:rsidRPr="004E21D2" w:rsidRDefault="00C97117" w:rsidP="00DA085F">
      <w:pPr>
        <w:spacing w:after="120" w:line="276" w:lineRule="auto"/>
        <w:ind w:right="-17"/>
        <w:jc w:val="both"/>
        <w:rPr>
          <w:rFonts w:ascii="Arial Narrow" w:hAnsi="Arial Narrow" w:cs="Times New Roman"/>
          <w:b/>
          <w:color w:val="000000"/>
        </w:rPr>
      </w:pPr>
    </w:p>
    <w:p w:rsidR="00DD4982" w:rsidRPr="004E21D2" w:rsidRDefault="00DD4982" w:rsidP="00A90A37">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cs="Times New Roman"/>
          <w:b/>
          <w:color w:val="000000"/>
        </w:rPr>
        <w:t>DO TERMO DE CONTRATO OU INSTRUMENTO EQUIVALENTE</w:t>
      </w:r>
    </w:p>
    <w:p w:rsidR="00CF537C" w:rsidRPr="004E21D2" w:rsidRDefault="00FF45E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Dentro da validade da Ata de Registro de Preços, o fornecedor registrado poderá ser convocado para assinar o Termo de Contrato ou aceitar/retirar o </w:t>
      </w:r>
      <w:r w:rsidR="00CF537C" w:rsidRPr="004E21D2">
        <w:rPr>
          <w:rFonts w:ascii="Arial Narrow" w:hAnsi="Arial Narrow" w:cs="Times New Roman"/>
          <w:bCs/>
          <w:iCs/>
          <w:color w:val="000000"/>
        </w:rPr>
        <w:t xml:space="preserve">instrumento equivalente (Nota de Empenho/Carta Contrato/Autorização). O prazo de vigência da contratação é de </w:t>
      </w:r>
      <w:r w:rsidR="0063079C" w:rsidRPr="004E21D2">
        <w:rPr>
          <w:rFonts w:ascii="Arial Narrow" w:hAnsi="Arial Narrow" w:cs="Times New Roman"/>
          <w:bCs/>
          <w:iCs/>
          <w:color w:val="000000"/>
        </w:rPr>
        <w:t xml:space="preserve">12 (doze) meses, contados a partir da publicação de seu extrato no Diário Oficial da União, </w:t>
      </w:r>
      <w:r w:rsidR="00CF537C" w:rsidRPr="004E21D2">
        <w:rPr>
          <w:rFonts w:ascii="Arial Narrow" w:hAnsi="Arial Narrow" w:cs="Times New Roman"/>
          <w:bCs/>
          <w:iCs/>
          <w:color w:val="000000"/>
        </w:rPr>
        <w:t xml:space="preserve">prorrogável na forma do art. 57, § 1°, da Lei n° 8.666/93. </w:t>
      </w:r>
    </w:p>
    <w:p w:rsidR="00A03A16"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bCs/>
          <w:iCs/>
          <w:color w:val="000000"/>
        </w:rPr>
        <w:t>Previamente à contratação, será realizada consulta ao SICAF, pela contratante, para identificar possível proibição de contratar com o Poder Público.</w:t>
      </w:r>
    </w:p>
    <w:p w:rsidR="00CD5C6B" w:rsidRPr="004E21D2" w:rsidRDefault="00CD5C6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Alternativamente à convocação para comparecer perante o órgão ou entidade</w:t>
      </w:r>
      <w:r w:rsidRPr="004E21D2">
        <w:rPr>
          <w:rFonts w:ascii="Arial Narrow" w:hAnsi="Arial Narrow" w:cs="Times New Roman"/>
          <w:i/>
          <w:color w:val="000000"/>
        </w:rPr>
        <w:t xml:space="preserve"> </w:t>
      </w:r>
      <w:r w:rsidRPr="004E21D2">
        <w:rPr>
          <w:rFonts w:ascii="Arial Narrow" w:hAnsi="Arial Narrow" w:cs="Times New Roman"/>
          <w:color w:val="000000"/>
        </w:rPr>
        <w:t>para a assinatura do Termo de Contrato ou aceite/retirada do instrumento equivalente, a Administração poderá encaminhá-lo para assinatura ou aceite,</w:t>
      </w:r>
      <w:r w:rsidRPr="004E21D2">
        <w:rPr>
          <w:rFonts w:ascii="Arial Narrow" w:hAnsi="Arial Narrow" w:cs="Times New Roman"/>
          <w:bCs/>
          <w:iCs/>
          <w:color w:val="000000"/>
        </w:rPr>
        <w:t xml:space="preserve"> mediante correspondência postal com aviso de recebimento (AR) ou meio eletrônico, para que seja assinado/retirado no prazo </w:t>
      </w:r>
      <w:r w:rsidRPr="004E21D2">
        <w:rPr>
          <w:rFonts w:ascii="Arial Narrow" w:hAnsi="Arial Narrow" w:cs="Times New Roman"/>
          <w:bCs/>
          <w:iCs/>
        </w:rPr>
        <w:t xml:space="preserve">de </w:t>
      </w:r>
      <w:r w:rsidR="0063079C" w:rsidRPr="004E21D2">
        <w:rPr>
          <w:rFonts w:ascii="Arial Narrow" w:hAnsi="Arial Narrow" w:cs="Times New Roman"/>
          <w:bCs/>
          <w:iCs/>
        </w:rPr>
        <w:t xml:space="preserve">05 (cinco) </w:t>
      </w:r>
      <w:r w:rsidRPr="004E21D2">
        <w:rPr>
          <w:rFonts w:ascii="Arial Narrow" w:hAnsi="Arial Narrow" w:cs="Times New Roman"/>
          <w:bCs/>
          <w:iCs/>
          <w:color w:val="000000"/>
        </w:rPr>
        <w:t>dias, a contar da data de seu recebimento</w:t>
      </w:r>
      <w:r w:rsidRPr="004E21D2">
        <w:rPr>
          <w:rFonts w:ascii="Arial Narrow" w:hAnsi="Arial Narrow" w:cs="Times New Roman"/>
          <w:bCs/>
          <w:i/>
          <w:iCs/>
          <w:color w:val="000000"/>
        </w:rPr>
        <w:t xml:space="preserve">. </w:t>
      </w:r>
    </w:p>
    <w:p w:rsidR="00CD5C6B"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w:t>
      </w:r>
      <w:r w:rsidR="00CD5C6B" w:rsidRPr="004E21D2">
        <w:rPr>
          <w:rFonts w:ascii="Arial Narrow" w:hAnsi="Arial Narrow" w:cs="Times New Roman"/>
          <w:color w:val="000000"/>
        </w:rPr>
        <w:t>prazo previsto no subitem anterior poderá ser prorrogado, por igual período, por solicitação justificada do fornecedor, e aceita pela Administração.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Antes da assinatura do Termo de Contrato ou aceite do instrumento equivalente, a Administração realizará consulta “</w:t>
      </w:r>
      <w:proofErr w:type="spellStart"/>
      <w:r w:rsidRPr="004E21D2">
        <w:rPr>
          <w:rFonts w:ascii="Arial Narrow" w:hAnsi="Arial Narrow" w:cs="Times New Roman"/>
          <w:color w:val="000000"/>
        </w:rPr>
        <w:t>on</w:t>
      </w:r>
      <w:proofErr w:type="spellEnd"/>
      <w:r w:rsidRPr="004E21D2">
        <w:rPr>
          <w:rFonts w:ascii="Arial Narrow" w:hAnsi="Arial Narrow" w:cs="Times New Roman"/>
          <w:color w:val="000000"/>
        </w:rPr>
        <w:t xml:space="preserve"> </w:t>
      </w:r>
      <w:proofErr w:type="spellStart"/>
      <w:r w:rsidRPr="004E21D2">
        <w:rPr>
          <w:rFonts w:ascii="Arial Narrow" w:hAnsi="Arial Narrow" w:cs="Times New Roman"/>
          <w:color w:val="000000"/>
        </w:rPr>
        <w:t>line</w:t>
      </w:r>
      <w:proofErr w:type="spellEnd"/>
      <w:r w:rsidRPr="004E21D2">
        <w:rPr>
          <w:rFonts w:ascii="Arial Narrow" w:hAnsi="Arial Narrow" w:cs="Times New Roman"/>
          <w:color w:val="000000"/>
        </w:rPr>
        <w:t>” ao SICAF</w:t>
      </w:r>
      <w:r w:rsidR="00313833" w:rsidRPr="004E21D2">
        <w:rPr>
          <w:rFonts w:ascii="Arial Narrow" w:hAnsi="Arial Narrow" w:cs="Times New Roman"/>
          <w:color w:val="000000"/>
        </w:rPr>
        <w:t>, bem como ao Cadastro Informativo de Créditos não Quitados – CADIN, cujos resultados serão anexados aos autos do processo.</w:t>
      </w:r>
    </w:p>
    <w:p w:rsidR="00690436" w:rsidRPr="004E21D2" w:rsidRDefault="00690436" w:rsidP="00690436">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Na hipótese de irregularidade do registro no SICAF, o contratado deverá regularizar a sua situação perante o cadastro no prazo de até 05 (cinco) dias, sob pena de aplicação das penalidades previstas no </w:t>
      </w:r>
      <w:proofErr w:type="gramStart"/>
      <w:r w:rsidRPr="004E21D2">
        <w:rPr>
          <w:rFonts w:ascii="Arial Narrow" w:hAnsi="Arial Narrow" w:cs="Times New Roman"/>
          <w:color w:val="000000"/>
        </w:rPr>
        <w:t>edital e anexos</w:t>
      </w:r>
      <w:proofErr w:type="gramEnd"/>
      <w:r w:rsidRPr="004E21D2">
        <w:rPr>
          <w:rFonts w:ascii="Arial Narrow" w:hAnsi="Arial Narrow" w:cs="Times New Roman"/>
          <w:color w:val="000000"/>
        </w:rPr>
        <w:t>.</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4E21D2">
        <w:rPr>
          <w:rFonts w:ascii="Arial Narrow" w:hAnsi="Arial Narrow" w:cs="Times New Roman"/>
          <w:color w:val="000000"/>
        </w:rPr>
        <w:t>a</w:t>
      </w:r>
      <w:proofErr w:type="gramEnd"/>
      <w:r w:rsidRPr="004E21D2">
        <w:rPr>
          <w:rFonts w:ascii="Arial Narrow" w:hAnsi="Arial Narrow" w:cs="Times New Roman"/>
          <w:color w:val="000000"/>
        </w:rPr>
        <w:t xml:space="preserve"> ordem de classificação, para, após a verificação da aceitabilidade da proposta, </w:t>
      </w:r>
      <w:r w:rsidRPr="004E21D2">
        <w:rPr>
          <w:rFonts w:ascii="Arial Narrow" w:hAnsi="Arial Narrow" w:cs="Times New Roman"/>
          <w:color w:val="000000"/>
        </w:rPr>
        <w:lastRenderedPageBreak/>
        <w:t>negociação e comprovados os requisitos de habilitação, celebrar a contratação, sem prejuízo das sanções previstas neste Edital e das demais cominações legais.</w:t>
      </w:r>
    </w:p>
    <w:p w:rsidR="00447012" w:rsidRPr="004E21D2" w:rsidRDefault="00447012" w:rsidP="00DA085F">
      <w:pPr>
        <w:spacing w:after="120" w:line="276" w:lineRule="auto"/>
        <w:ind w:left="567" w:right="-1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PREÇO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Os preços são fixos e irreajustáveis.</w:t>
      </w:r>
    </w:p>
    <w:p w:rsidR="00917F1B" w:rsidRPr="004E21D2" w:rsidRDefault="00C35AA7"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olor w:val="000000"/>
        </w:rPr>
        <w:t>As contratações decorrentes da Ata de Registro de Preços poderão sofrer alterações, obedecidas às disposições contidas no art. 65 da Lei n° 8.666/93 e no Decreto nº 7.892, de 2013.</w:t>
      </w:r>
    </w:p>
    <w:p w:rsidR="00917F1B" w:rsidRPr="004E21D2" w:rsidRDefault="00917F1B" w:rsidP="00DA085F">
      <w:pPr>
        <w:spacing w:after="120" w:line="276" w:lineRule="auto"/>
        <w:ind w:left="567" w:right="-1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 ENTREGA E DO RECEBIMENTO DO OBJETO E DA FISCALIZAÇÃO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Os critérios de recebimento e aceitação do objeto e de fiscalização estão previstos no Termo de Referência.</w:t>
      </w:r>
    </w:p>
    <w:p w:rsidR="00535653" w:rsidRPr="004E21D2" w:rsidRDefault="00535653" w:rsidP="00535653">
      <w:pPr>
        <w:spacing w:before="120" w:after="120" w:line="276" w:lineRule="auto"/>
        <w:ind w:left="425"/>
        <w:jc w:val="both"/>
        <w:rPr>
          <w:rFonts w:ascii="Arial Narrow" w:hAnsi="Arial Narrow" w:cs="Times New Roman"/>
          <w:color w:val="000000"/>
        </w:rPr>
      </w:pPr>
    </w:p>
    <w:p w:rsidR="00F50C57"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lang w:eastAsia="en-US"/>
        </w:rPr>
        <w:t>DAS OBRIGAÇÕES DA CONTRATANTE E DA CONTRATADA</w:t>
      </w:r>
    </w:p>
    <w:p w:rsidR="00CF537C" w:rsidRPr="004E21D2" w:rsidRDefault="00183DB5"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s="Times New Roman"/>
          <w:color w:val="000000"/>
          <w:lang w:eastAsia="en-US"/>
        </w:rPr>
        <w:t>A</w:t>
      </w:r>
      <w:r w:rsidR="00CF537C" w:rsidRPr="004E21D2">
        <w:rPr>
          <w:rFonts w:ascii="Arial Narrow" w:hAnsi="Arial Narrow" w:cs="Times New Roman"/>
          <w:color w:val="000000"/>
          <w:lang w:eastAsia="en-US"/>
        </w:rPr>
        <w:t>s obrigações da Contratante e da Contratada são as estabelecidas no Termo de Referência.</w:t>
      </w:r>
      <w:r w:rsidR="00CF537C" w:rsidRPr="004E21D2">
        <w:rPr>
          <w:rFonts w:ascii="Arial Narrow" w:hAnsi="Arial Narrow" w:cs="Times New Roman"/>
          <w:b/>
          <w:color w:val="000000"/>
        </w:rPr>
        <w:t xml:space="preserve"> </w:t>
      </w:r>
    </w:p>
    <w:p w:rsidR="00535653" w:rsidRPr="004E21D2" w:rsidRDefault="00535653" w:rsidP="00535653">
      <w:pPr>
        <w:spacing w:after="120" w:line="276" w:lineRule="auto"/>
        <w:ind w:left="567" w:right="-15"/>
        <w:jc w:val="both"/>
        <w:rPr>
          <w:rFonts w:ascii="Arial Narrow" w:hAnsi="Arial Narrow" w:cs="Times New Roman"/>
          <w:b/>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PAGAMENTO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 xml:space="preserve"> O pagamento será realizado no prazo máximo de até </w:t>
      </w:r>
      <w:r w:rsidR="0063079C" w:rsidRPr="004E21D2">
        <w:rPr>
          <w:rFonts w:ascii="Arial Narrow" w:hAnsi="Arial Narrow" w:cs="Times New Roman"/>
          <w:color w:val="000000"/>
          <w:lang w:eastAsia="en-US"/>
        </w:rPr>
        <w:t xml:space="preserve">30 (trinta) </w:t>
      </w:r>
      <w:r w:rsidRPr="004E21D2">
        <w:rPr>
          <w:rFonts w:ascii="Arial Narrow" w:hAnsi="Arial Narrow" w:cs="Times New Roman"/>
          <w:color w:val="000000"/>
          <w:lang w:eastAsia="en-US"/>
        </w:rPr>
        <w:t xml:space="preserve">dias, contados a partir </w:t>
      </w:r>
      <w:r w:rsidRPr="004E21D2">
        <w:rPr>
          <w:rFonts w:ascii="Arial Narrow" w:hAnsi="Arial Narrow" w:cs="Times New Roman"/>
          <w:color w:val="000000"/>
        </w:rPr>
        <w:t xml:space="preserve">da data final do período de adimplemento a que se referir, </w:t>
      </w:r>
      <w:r w:rsidRPr="004E21D2">
        <w:rPr>
          <w:rFonts w:ascii="Arial Narrow" w:hAnsi="Arial Narrow" w:cs="Times New Roman"/>
          <w:color w:val="000000"/>
          <w:lang w:eastAsia="en-US"/>
        </w:rPr>
        <w:t xml:space="preserve">através de ordem bancária, para crédito em banco, agência e </w:t>
      </w:r>
      <w:r w:rsidR="00313833" w:rsidRPr="004E21D2">
        <w:rPr>
          <w:rFonts w:ascii="Arial Narrow" w:hAnsi="Arial Narrow" w:cs="Times New Roman"/>
          <w:color w:val="000000"/>
          <w:lang w:eastAsia="en-US"/>
        </w:rPr>
        <w:t>conta</w:t>
      </w:r>
      <w:r w:rsidR="0063079C" w:rsidRPr="004E21D2">
        <w:rPr>
          <w:rFonts w:ascii="Arial Narrow" w:hAnsi="Arial Narrow" w:cs="Times New Roman"/>
          <w:color w:val="000000"/>
          <w:lang w:eastAsia="en-US"/>
        </w:rPr>
        <w:t>-</w:t>
      </w:r>
      <w:r w:rsidR="00313833" w:rsidRPr="004E21D2">
        <w:rPr>
          <w:rFonts w:ascii="Arial Narrow" w:hAnsi="Arial Narrow" w:cs="Times New Roman"/>
          <w:color w:val="000000"/>
          <w:lang w:eastAsia="en-US"/>
        </w:rPr>
        <w:t>corrente</w:t>
      </w:r>
      <w:r w:rsidRPr="004E21D2">
        <w:rPr>
          <w:rFonts w:ascii="Arial Narrow" w:hAnsi="Arial Narrow" w:cs="Times New Roman"/>
          <w:color w:val="000000"/>
          <w:lang w:eastAsia="en-US"/>
        </w:rPr>
        <w:t xml:space="preserve"> indicados pelo contratado.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lang w:eastAsia="en-US"/>
        </w:rPr>
        <w:t xml:space="preserve">Os pagamentos decorrentes de despesas cujos valores não ultrapassem o limite </w:t>
      </w:r>
      <w:r w:rsidRPr="004E21D2">
        <w:rPr>
          <w:rFonts w:ascii="Arial Narrow" w:hAnsi="Arial Narrow" w:cs="Times New Roman"/>
        </w:rPr>
        <w:t>de que trata o inciso II do art. 24</w:t>
      </w:r>
      <w:r w:rsidRPr="004E21D2">
        <w:rPr>
          <w:rFonts w:ascii="Arial Narrow" w:hAnsi="Arial Narrow" w:cs="Times New Roman"/>
          <w:lang w:eastAsia="en-US"/>
        </w:rPr>
        <w:t xml:space="preserve"> da Lei 8.666, de 1993, deverão ser efetuados no prazo de até </w:t>
      </w:r>
      <w:proofErr w:type="gramStart"/>
      <w:r w:rsidRPr="004E21D2">
        <w:rPr>
          <w:rFonts w:ascii="Arial Narrow" w:hAnsi="Arial Narrow" w:cs="Times New Roman"/>
          <w:lang w:eastAsia="en-US"/>
        </w:rPr>
        <w:t>5</w:t>
      </w:r>
      <w:proofErr w:type="gramEnd"/>
      <w:r w:rsidRPr="004E21D2">
        <w:rPr>
          <w:rFonts w:ascii="Arial Narrow" w:hAnsi="Arial Narrow" w:cs="Times New Roman"/>
          <w:lang w:eastAsia="en-US"/>
        </w:rPr>
        <w:t xml:space="preserve"> (cinco) dias úteis, contados da data da apresentação da Nota Fiscal, nos termos do art. 5º, § 3º, da Lei nº 8.666, de 1993</w:t>
      </w:r>
      <w:r w:rsidRPr="004E21D2">
        <w:rPr>
          <w:rFonts w:ascii="Arial Narrow" w:hAnsi="Arial Narrow" w:cs="Times New Roman"/>
          <w:color w:val="000000"/>
          <w:lang w:eastAsia="en-US"/>
        </w:rPr>
        <w:t>.</w:t>
      </w:r>
    </w:p>
    <w:p w:rsidR="00CF537C"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pagamento somente será autorizado depois de efetuado o “atesto” pelo servidor competente na nota fiscal apresentada.</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 xml:space="preserve">Havendo erro na apresentação da Nota Fiscal ou dos documentos pertinentes à contratação, ou, ainda, circunstância que impeça a liquidação da despesa, como, por exemplo, </w:t>
      </w:r>
      <w:r w:rsidRPr="004E21D2">
        <w:rPr>
          <w:rFonts w:ascii="Arial Narrow" w:hAnsi="Arial Narrow" w:cs="Times New Roman"/>
          <w:color w:val="000000"/>
        </w:rPr>
        <w:t>obrigação financeira pendente, decorrente de penalidade imposta ou inadimplência,</w:t>
      </w:r>
      <w:r w:rsidRPr="004E21D2">
        <w:rPr>
          <w:rFonts w:ascii="Arial Narrow" w:hAnsi="Arial Narrow"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Será considerada data do pagamento o dia </w:t>
      </w:r>
      <w:r w:rsidRPr="004E21D2">
        <w:rPr>
          <w:rFonts w:ascii="Arial Narrow" w:hAnsi="Arial Narrow" w:cs="Times New Roman"/>
          <w:color w:val="000000"/>
          <w:lang w:eastAsia="en-US"/>
        </w:rPr>
        <w:t>em que constar como emitida a ordem bancária para pagamento.</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lastRenderedPageBreak/>
        <w:t xml:space="preserve">Antes de cada pagamento à contratada, será realizada consulta ao SICAF para verificar a manutenção das condições de habilitação exigidas no edital.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Constatando-se, junto ao SICAF, a situação de irregularidade da contratada, será providenciada sua advertência, por escrito, para que, no prazo de </w:t>
      </w:r>
      <w:proofErr w:type="gramStart"/>
      <w:r w:rsidRPr="004E21D2">
        <w:rPr>
          <w:rFonts w:ascii="Arial Narrow" w:hAnsi="Arial Narrow" w:cs="Times New Roman"/>
          <w:color w:val="000000"/>
          <w:lang w:eastAsia="en-US"/>
        </w:rPr>
        <w:t>5</w:t>
      </w:r>
      <w:proofErr w:type="gramEnd"/>
      <w:r w:rsidRPr="004E21D2">
        <w:rPr>
          <w:rFonts w:ascii="Arial Narrow" w:hAnsi="Arial Narrow" w:cs="Times New Roman"/>
          <w:color w:val="000000"/>
          <w:lang w:eastAsia="en-US"/>
        </w:rPr>
        <w:t xml:space="preserve"> (cinco) dias, regularize sua situação ou, no mesmo prazo, apresente sua defesa. O prazo poderá ser prorrogado uma vez, por igual período, a critério da contratante.</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A03A16"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Quando do pagamento, será efetuada a retenção tributária prevista na legislação aplicável.</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4E21D2" w:rsidRDefault="00CF537C" w:rsidP="00535653">
      <w:pPr>
        <w:tabs>
          <w:tab w:val="left" w:pos="1701"/>
        </w:tabs>
        <w:spacing w:before="120" w:after="120" w:line="276" w:lineRule="auto"/>
        <w:ind w:left="425"/>
        <w:jc w:val="both"/>
        <w:rPr>
          <w:rFonts w:ascii="Arial Narrow" w:hAnsi="Arial Narrow" w:cs="Times New Roman"/>
          <w:color w:val="000000"/>
        </w:rPr>
      </w:pPr>
      <w:r w:rsidRPr="004E21D2">
        <w:rPr>
          <w:rFonts w:ascii="Arial Narrow" w:hAnsi="Arial Narrow" w:cs="Times New Roman"/>
          <w:color w:val="000000"/>
        </w:rPr>
        <w:t>EM = I x N x VP, sendo:</w:t>
      </w:r>
    </w:p>
    <w:p w:rsidR="00CF537C" w:rsidRPr="004E21D2" w:rsidRDefault="00CF537C" w:rsidP="00535653">
      <w:pPr>
        <w:tabs>
          <w:tab w:val="left" w:pos="1701"/>
        </w:tabs>
        <w:spacing w:before="120" w:after="120" w:line="276" w:lineRule="auto"/>
        <w:ind w:left="425"/>
        <w:jc w:val="both"/>
        <w:rPr>
          <w:rFonts w:ascii="Arial Narrow" w:hAnsi="Arial Narrow"/>
          <w:snapToGrid w:val="0"/>
          <w:color w:val="000000"/>
        </w:rPr>
      </w:pPr>
      <w:r w:rsidRPr="004E21D2">
        <w:rPr>
          <w:rFonts w:ascii="Arial Narrow" w:hAnsi="Arial Narrow"/>
          <w:snapToGrid w:val="0"/>
          <w:color w:val="000000"/>
        </w:rPr>
        <w:t>EM = Encargos moratórios;</w:t>
      </w:r>
    </w:p>
    <w:p w:rsidR="00CF537C" w:rsidRPr="004E21D2" w:rsidRDefault="00CF537C" w:rsidP="00535653">
      <w:pPr>
        <w:tabs>
          <w:tab w:val="left" w:pos="1701"/>
        </w:tabs>
        <w:spacing w:before="120" w:after="120" w:line="276" w:lineRule="auto"/>
        <w:ind w:left="425"/>
        <w:jc w:val="both"/>
        <w:rPr>
          <w:rFonts w:ascii="Arial Narrow" w:hAnsi="Arial Narrow"/>
          <w:color w:val="000000"/>
        </w:rPr>
      </w:pPr>
      <w:r w:rsidRPr="004E21D2">
        <w:rPr>
          <w:rFonts w:ascii="Arial Narrow" w:hAnsi="Arial Narrow"/>
          <w:color w:val="000000"/>
        </w:rPr>
        <w:t>N = Número de dias entre a data prevista para o pagamento e a do efetivo pagamento;</w:t>
      </w:r>
    </w:p>
    <w:p w:rsidR="00CF537C" w:rsidRPr="004E21D2" w:rsidRDefault="00CF537C" w:rsidP="00535653">
      <w:pPr>
        <w:tabs>
          <w:tab w:val="left" w:pos="1701"/>
        </w:tabs>
        <w:spacing w:before="120" w:after="120" w:line="276" w:lineRule="auto"/>
        <w:ind w:left="425"/>
        <w:jc w:val="both"/>
        <w:rPr>
          <w:rFonts w:ascii="Arial Narrow" w:hAnsi="Arial Narrow"/>
          <w:color w:val="000000"/>
        </w:rPr>
      </w:pPr>
      <w:r w:rsidRPr="004E21D2">
        <w:rPr>
          <w:rFonts w:ascii="Arial Narrow" w:hAnsi="Arial Narrow"/>
          <w:color w:val="000000"/>
        </w:rPr>
        <w:t>VP = Valor da parcela a ser paga.</w:t>
      </w:r>
    </w:p>
    <w:p w:rsidR="00CF537C" w:rsidRPr="004E21D2" w:rsidRDefault="00CF537C" w:rsidP="00535653">
      <w:pPr>
        <w:tabs>
          <w:tab w:val="left" w:pos="1701"/>
        </w:tabs>
        <w:spacing w:before="120" w:after="120" w:line="276" w:lineRule="auto"/>
        <w:ind w:left="425"/>
        <w:jc w:val="both"/>
        <w:rPr>
          <w:rFonts w:ascii="Arial Narrow" w:hAnsi="Arial Narrow" w:cs="Times New Roman"/>
          <w:color w:val="000000"/>
        </w:rPr>
      </w:pPr>
      <w:r w:rsidRPr="004E21D2">
        <w:rPr>
          <w:rFonts w:ascii="Arial Narrow" w:hAnsi="Arial Narrow" w:cs="Times New Roman"/>
          <w:snapToGrid w:val="0"/>
          <w:color w:val="000000"/>
        </w:rPr>
        <w:t xml:space="preserve">I = Índice de compensação financeira = </w:t>
      </w:r>
      <w:proofErr w:type="gramStart"/>
      <w:r w:rsidRPr="004E21D2">
        <w:rPr>
          <w:rFonts w:ascii="Arial Narrow" w:hAnsi="Arial Narrow" w:cs="Times New Roman"/>
          <w:color w:val="000000"/>
        </w:rPr>
        <w:t>0,00016438, assim apurado</w:t>
      </w:r>
      <w:proofErr w:type="gramEnd"/>
      <w:r w:rsidRPr="004E21D2">
        <w:rPr>
          <w:rFonts w:ascii="Arial Narrow" w:hAnsi="Arial Narrow" w:cs="Times New Roman"/>
          <w:color w:val="000000"/>
        </w:rPr>
        <w:t>:</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4E21D2" w:rsidTr="00313833">
        <w:tc>
          <w:tcPr>
            <w:tcW w:w="1701" w:type="dxa"/>
            <w:vAlign w:val="center"/>
          </w:tcPr>
          <w:p w:rsidR="00CF537C" w:rsidRPr="004E21D2" w:rsidRDefault="00CF537C" w:rsidP="00DA085F">
            <w:pPr>
              <w:tabs>
                <w:tab w:val="left" w:pos="1701"/>
              </w:tabs>
              <w:spacing w:before="120" w:line="340" w:lineRule="exact"/>
              <w:jc w:val="both"/>
              <w:rPr>
                <w:rFonts w:ascii="Arial Narrow" w:hAnsi="Arial Narrow"/>
                <w:color w:val="000000"/>
                <w:u w:val="single"/>
                <w:lang w:val="en-US"/>
              </w:rPr>
            </w:pPr>
            <w:r w:rsidRPr="004E21D2">
              <w:rPr>
                <w:rFonts w:ascii="Arial Narrow" w:hAnsi="Arial Narrow"/>
                <w:color w:val="000000"/>
                <w:lang w:val="en-US"/>
              </w:rPr>
              <w:t>I = (TX)</w:t>
            </w:r>
          </w:p>
          <w:p w:rsidR="00CF537C" w:rsidRPr="004E21D2" w:rsidRDefault="00CF537C" w:rsidP="00DA085F">
            <w:pPr>
              <w:tabs>
                <w:tab w:val="left" w:pos="1701"/>
              </w:tabs>
              <w:spacing w:before="120" w:line="340" w:lineRule="exact"/>
              <w:jc w:val="both"/>
              <w:rPr>
                <w:rFonts w:ascii="Arial Narrow" w:hAnsi="Arial Narrow" w:cs="Times New Roman"/>
                <w:snapToGrid w:val="0"/>
                <w:color w:val="000000"/>
                <w:lang w:val="en-US"/>
              </w:rPr>
            </w:pPr>
            <w:r w:rsidRPr="004E21D2">
              <w:rPr>
                <w:rFonts w:ascii="Arial Narrow" w:hAnsi="Arial Narrow" w:cs="Times New Roman"/>
                <w:snapToGrid w:val="0"/>
                <w:color w:val="000000"/>
                <w:lang w:val="en-US"/>
              </w:rPr>
              <w:lastRenderedPageBreak/>
              <w:t xml:space="preserve">     </w:t>
            </w:r>
          </w:p>
          <w:p w:rsidR="00CF537C" w:rsidRPr="004E21D2" w:rsidRDefault="00CF537C" w:rsidP="00DA085F">
            <w:pPr>
              <w:tabs>
                <w:tab w:val="left" w:pos="1701"/>
              </w:tabs>
              <w:spacing w:before="120" w:line="340" w:lineRule="exact"/>
              <w:jc w:val="both"/>
              <w:rPr>
                <w:rFonts w:ascii="Arial Narrow" w:hAnsi="Arial Narrow"/>
                <w:color w:val="000000"/>
                <w:lang w:val="en-US"/>
              </w:rPr>
            </w:pPr>
          </w:p>
        </w:tc>
        <w:tc>
          <w:tcPr>
            <w:tcW w:w="2410" w:type="dxa"/>
            <w:vAlign w:val="center"/>
          </w:tcPr>
          <w:p w:rsidR="00CF537C" w:rsidRPr="004E21D2" w:rsidRDefault="00CF537C" w:rsidP="00DA085F">
            <w:pPr>
              <w:tabs>
                <w:tab w:val="left" w:pos="1701"/>
              </w:tabs>
              <w:spacing w:before="120" w:line="340" w:lineRule="exact"/>
              <w:jc w:val="both"/>
              <w:rPr>
                <w:rFonts w:ascii="Arial Narrow" w:hAnsi="Arial Narrow"/>
                <w:color w:val="000000"/>
                <w:u w:val="single"/>
                <w:lang w:val="en-US"/>
              </w:rPr>
            </w:pPr>
            <w:r w:rsidRPr="004E21D2">
              <w:rPr>
                <w:rFonts w:ascii="Arial Narrow" w:hAnsi="Arial Narrow"/>
                <w:color w:val="000000"/>
                <w:lang w:val="en-US"/>
              </w:rPr>
              <w:lastRenderedPageBreak/>
              <w:t xml:space="preserve">I = </w:t>
            </w:r>
            <w:r w:rsidRPr="004E21D2">
              <w:rPr>
                <w:rFonts w:ascii="Arial Narrow" w:hAnsi="Arial Narrow"/>
                <w:color w:val="000000"/>
                <w:u w:val="single"/>
                <w:lang w:val="en-US"/>
              </w:rPr>
              <w:t>(6/100)</w:t>
            </w:r>
          </w:p>
          <w:p w:rsidR="00CF537C" w:rsidRPr="004E21D2" w:rsidRDefault="00CF537C" w:rsidP="00DA085F">
            <w:pPr>
              <w:tabs>
                <w:tab w:val="left" w:pos="1701"/>
              </w:tabs>
              <w:spacing w:before="120" w:line="340" w:lineRule="exact"/>
              <w:jc w:val="both"/>
              <w:rPr>
                <w:rFonts w:ascii="Arial Narrow" w:hAnsi="Arial Narrow" w:cs="Times New Roman"/>
                <w:snapToGrid w:val="0"/>
                <w:color w:val="000000"/>
              </w:rPr>
            </w:pPr>
            <w:r w:rsidRPr="004E21D2">
              <w:rPr>
                <w:rFonts w:ascii="Arial Narrow" w:hAnsi="Arial Narrow" w:cs="Times New Roman"/>
                <w:snapToGrid w:val="0"/>
                <w:color w:val="000000"/>
                <w:lang w:val="en-US"/>
              </w:rPr>
              <w:lastRenderedPageBreak/>
              <w:t xml:space="preserve">     </w:t>
            </w:r>
            <w:r w:rsidRPr="004E21D2">
              <w:rPr>
                <w:rFonts w:ascii="Arial Narrow" w:hAnsi="Arial Narrow" w:cs="Times New Roman"/>
                <w:snapToGrid w:val="0"/>
                <w:color w:val="000000"/>
              </w:rPr>
              <w:t>365</w:t>
            </w:r>
          </w:p>
          <w:p w:rsidR="00CF537C" w:rsidRPr="004E21D2" w:rsidRDefault="00CF537C" w:rsidP="00DA085F">
            <w:pPr>
              <w:tabs>
                <w:tab w:val="left" w:pos="1701"/>
              </w:tabs>
              <w:spacing w:before="120" w:line="340" w:lineRule="exact"/>
              <w:jc w:val="both"/>
              <w:rPr>
                <w:rFonts w:ascii="Arial Narrow" w:hAnsi="Arial Narrow"/>
                <w:color w:val="000000"/>
              </w:rPr>
            </w:pPr>
          </w:p>
        </w:tc>
        <w:tc>
          <w:tcPr>
            <w:tcW w:w="4928"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r w:rsidRPr="004E21D2">
              <w:rPr>
                <w:rFonts w:ascii="Arial Narrow" w:hAnsi="Arial Narrow"/>
                <w:color w:val="000000"/>
              </w:rPr>
              <w:lastRenderedPageBreak/>
              <w:t>I = 0,00016438</w:t>
            </w:r>
          </w:p>
          <w:p w:rsidR="00CF537C" w:rsidRPr="004E21D2" w:rsidRDefault="00CF537C" w:rsidP="00DA085F">
            <w:pPr>
              <w:tabs>
                <w:tab w:val="left" w:pos="1701"/>
              </w:tabs>
              <w:spacing w:before="120" w:line="340" w:lineRule="exact"/>
              <w:jc w:val="both"/>
              <w:rPr>
                <w:rFonts w:ascii="Arial Narrow" w:hAnsi="Arial Narrow"/>
                <w:color w:val="000000"/>
              </w:rPr>
            </w:pPr>
            <w:r w:rsidRPr="004E21D2">
              <w:rPr>
                <w:rFonts w:ascii="Arial Narrow" w:hAnsi="Arial Narrow"/>
                <w:color w:val="000000"/>
              </w:rPr>
              <w:lastRenderedPageBreak/>
              <w:t>TX = Percentual da taxa anual = 6%.</w:t>
            </w:r>
          </w:p>
          <w:p w:rsidR="00CF537C" w:rsidRPr="004E21D2" w:rsidRDefault="00CF537C" w:rsidP="00DA085F">
            <w:pPr>
              <w:tabs>
                <w:tab w:val="left" w:pos="1701"/>
              </w:tabs>
              <w:spacing w:before="120" w:line="340" w:lineRule="exact"/>
              <w:jc w:val="both"/>
              <w:rPr>
                <w:rFonts w:ascii="Arial Narrow" w:hAnsi="Arial Narrow"/>
                <w:color w:val="000000"/>
              </w:rPr>
            </w:pPr>
          </w:p>
        </w:tc>
      </w:tr>
      <w:tr w:rsidR="00CF537C" w:rsidRPr="004E21D2" w:rsidTr="00313833">
        <w:tc>
          <w:tcPr>
            <w:tcW w:w="1701"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c>
          <w:tcPr>
            <w:tcW w:w="2410"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c>
          <w:tcPr>
            <w:tcW w:w="4928"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r>
    </w:tbl>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 xml:space="preserve"> DAS SANÇÕES ADMINISTRATIVAS.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shd w:val="clear" w:color="auto" w:fill="FFFFFF"/>
        </w:rPr>
        <w:t>Comete infração administrativa, nos termos da Lei nº 10.520, de 2002, o licitante/</w:t>
      </w:r>
      <w:r w:rsidRPr="004E21D2">
        <w:rPr>
          <w:rFonts w:ascii="Arial Narrow" w:hAnsi="Arial Narrow" w:cs="Times New Roman"/>
          <w:color w:val="000000"/>
          <w:shd w:val="clear" w:color="auto" w:fill="FFFFFF"/>
        </w:rPr>
        <w:t>adjudicatário</w:t>
      </w:r>
      <w:r w:rsidRPr="004E21D2">
        <w:rPr>
          <w:rFonts w:ascii="Arial Narrow" w:hAnsi="Arial Narrow"/>
          <w:color w:val="000000"/>
          <w:shd w:val="clear" w:color="auto" w:fill="FFFFFF"/>
        </w:rPr>
        <w:t xml:space="preserve"> </w:t>
      </w:r>
      <w:r w:rsidRPr="004E21D2">
        <w:rPr>
          <w:rFonts w:ascii="Arial Narrow" w:hAnsi="Arial Narrow" w:cs="Times New Roman"/>
          <w:color w:val="000000"/>
          <w:shd w:val="clear" w:color="auto" w:fill="FFFFFF"/>
        </w:rPr>
        <w:t xml:space="preserve">que: </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não</w:t>
      </w:r>
      <w:proofErr w:type="gramEnd"/>
      <w:r w:rsidRPr="004E21D2">
        <w:rPr>
          <w:rFonts w:ascii="Arial Narrow" w:hAnsi="Arial Narrow" w:cs="Times New Roman"/>
          <w:color w:val="000000"/>
          <w:shd w:val="clear" w:color="auto" w:fill="FFFFFF"/>
        </w:rPr>
        <w:t xml:space="preserve"> aceitar/retirar a nota de empenho, ou não assinar o termo de contrato, quando convocado dentro do prazo de validade da proposta;</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apresentar</w:t>
      </w:r>
      <w:proofErr w:type="gramEnd"/>
      <w:r w:rsidRPr="004E21D2">
        <w:rPr>
          <w:rFonts w:ascii="Arial Narrow" w:hAnsi="Arial Narrow"/>
          <w:color w:val="000000"/>
          <w:shd w:val="clear" w:color="auto" w:fill="FFFFFF"/>
        </w:rPr>
        <w:t xml:space="preserve"> documentação falsa</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deixar</w:t>
      </w:r>
      <w:proofErr w:type="gramEnd"/>
      <w:r w:rsidRPr="004E21D2">
        <w:rPr>
          <w:rFonts w:ascii="Arial Narrow" w:hAnsi="Arial Narrow" w:cs="Times New Roman"/>
          <w:color w:val="000000"/>
          <w:shd w:val="clear" w:color="auto" w:fill="FFFFFF"/>
        </w:rPr>
        <w:t xml:space="preserve"> de entregar os documentos exigidos no </w:t>
      </w:r>
      <w:r w:rsidRPr="004E21D2">
        <w:rPr>
          <w:rFonts w:ascii="Arial Narrow" w:hAnsi="Arial Narrow"/>
          <w:color w:val="000000"/>
          <w:shd w:val="clear" w:color="auto" w:fill="FFFFFF"/>
        </w:rPr>
        <w:t>certame</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Arial"/>
          <w:color w:val="000000"/>
        </w:rPr>
        <w:t>ensejar</w:t>
      </w:r>
      <w:proofErr w:type="gramEnd"/>
      <w:r w:rsidRPr="004E21D2">
        <w:rPr>
          <w:rFonts w:ascii="Arial Narrow" w:hAnsi="Arial Narrow" w:cs="Arial"/>
          <w:color w:val="000000"/>
        </w:rPr>
        <w:t xml:space="preserve"> o retardamento da execução do objeto;</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não</w:t>
      </w:r>
      <w:proofErr w:type="gramEnd"/>
      <w:r w:rsidRPr="004E21D2">
        <w:rPr>
          <w:rFonts w:ascii="Arial Narrow" w:hAnsi="Arial Narrow"/>
          <w:color w:val="000000"/>
          <w:shd w:val="clear" w:color="auto" w:fill="FFFFFF"/>
        </w:rPr>
        <w:t xml:space="preserve"> mantiver a proposta</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cometer</w:t>
      </w:r>
      <w:proofErr w:type="gramEnd"/>
      <w:r w:rsidRPr="004E21D2">
        <w:rPr>
          <w:rFonts w:ascii="Arial Narrow" w:hAnsi="Arial Narrow" w:cs="Times New Roman"/>
          <w:color w:val="000000"/>
          <w:shd w:val="clear" w:color="auto" w:fill="FFFFFF"/>
        </w:rPr>
        <w:t xml:space="preserve"> fraude fiscal;</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comportar</w:t>
      </w:r>
      <w:proofErr w:type="gramEnd"/>
      <w:r w:rsidRPr="004E21D2">
        <w:rPr>
          <w:rFonts w:ascii="Arial Narrow" w:hAnsi="Arial Narrow" w:cs="Times New Roman"/>
          <w:color w:val="000000"/>
          <w:shd w:val="clear" w:color="auto" w:fill="FFFFFF"/>
        </w:rPr>
        <w:t>-se de modo inidôneo;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color w:val="000000"/>
          <w:shd w:val="clear" w:color="auto" w:fill="FFFFFF"/>
        </w:rPr>
        <w:t>O licitante/adjudicatário que cometer qualquer das infrações discriminadas no subitem anterior ficará sujeito, sem prejuízo da responsabilidade civil e criminal, às seguintes sanções:</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r w:rsidRPr="004E21D2">
        <w:rPr>
          <w:rFonts w:ascii="Arial Narrow" w:hAnsi="Arial Narrow" w:cs="Times New Roman"/>
          <w:color w:val="000000"/>
          <w:shd w:val="clear" w:color="auto" w:fill="FFFFFF"/>
        </w:rPr>
        <w:t xml:space="preserve">Multa de </w:t>
      </w:r>
      <w:r w:rsidR="0063079C" w:rsidRPr="004E21D2">
        <w:rPr>
          <w:rFonts w:ascii="Arial Narrow" w:hAnsi="Arial Narrow" w:cs="Times New Roman"/>
          <w:color w:val="000000"/>
          <w:shd w:val="clear" w:color="auto" w:fill="FFFFFF"/>
        </w:rPr>
        <w:t>10</w:t>
      </w:r>
      <w:r w:rsidRPr="004E21D2">
        <w:rPr>
          <w:rFonts w:ascii="Arial Narrow" w:hAnsi="Arial Narrow" w:cs="Times New Roman"/>
          <w:color w:val="000000"/>
          <w:shd w:val="clear" w:color="auto" w:fill="FFFFFF"/>
        </w:rPr>
        <w:t>% (</w:t>
      </w:r>
      <w:r w:rsidR="0063079C" w:rsidRPr="004E21D2">
        <w:rPr>
          <w:rFonts w:ascii="Arial Narrow" w:hAnsi="Arial Narrow" w:cs="Times New Roman"/>
          <w:color w:val="000000"/>
          <w:shd w:val="clear" w:color="auto" w:fill="FFFFFF"/>
        </w:rPr>
        <w:t>dez</w:t>
      </w:r>
      <w:r w:rsidRPr="004E21D2">
        <w:rPr>
          <w:rFonts w:ascii="Arial Narrow" w:hAnsi="Arial Narrow" w:cs="Times New Roman"/>
          <w:color w:val="000000"/>
          <w:shd w:val="clear" w:color="auto" w:fill="FFFFFF"/>
        </w:rPr>
        <w:t xml:space="preserve"> por cento) sobre o valor estimado do(s) item(s) prejudicado(s) pela conduta do licitante;</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shd w:val="clear" w:color="auto" w:fill="FFFFFF"/>
        </w:rPr>
      </w:pPr>
      <w:r w:rsidRPr="004E21D2">
        <w:rPr>
          <w:rFonts w:ascii="Arial Narrow" w:hAnsi="Arial Narrow" w:cs="Times New Roman"/>
          <w:color w:val="000000"/>
          <w:shd w:val="clear" w:color="auto" w:fill="FFFFFF"/>
        </w:rPr>
        <w:t xml:space="preserve">Impedimento de licitar e de contratar com a União e </w:t>
      </w:r>
      <w:r w:rsidRPr="004E21D2">
        <w:rPr>
          <w:rFonts w:ascii="Arial Narrow" w:hAnsi="Arial Narrow" w:cs="Times New Roman"/>
          <w:shd w:val="clear" w:color="auto" w:fill="FFFFFF"/>
        </w:rPr>
        <w:t>descredenciamento no SICAF, pelo prazo de até cinco anos;</w:t>
      </w:r>
    </w:p>
    <w:p w:rsidR="00CF537C" w:rsidRPr="004E21D2" w:rsidRDefault="00CF537C"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cs="Times New Roman"/>
          <w:color w:val="000000"/>
          <w:shd w:val="clear" w:color="auto" w:fill="FFFFFF"/>
        </w:rPr>
        <w:t>A penalidade de multa pode ser aplicada cumulativamente com a sanção de impedimento</w:t>
      </w:r>
      <w:r w:rsidRPr="004E21D2">
        <w:rPr>
          <w:rFonts w:ascii="Arial Narrow" w:hAnsi="Arial Narrow"/>
          <w:color w:val="000000"/>
          <w:shd w:val="clear" w:color="auto" w:fill="FFFFFF"/>
        </w:rPr>
        <w:t>.</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penalidades serão obrigatoriamente registradas no SICAF.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As sanções por atos praticados no decorrer da contratação estão previstas no </w:t>
      </w:r>
      <w:r w:rsidRPr="004E21D2">
        <w:rPr>
          <w:rFonts w:ascii="Arial Narrow" w:hAnsi="Arial Narrow"/>
          <w:color w:val="000000"/>
        </w:rPr>
        <w:t>Termo de Referência.</w:t>
      </w:r>
    </w:p>
    <w:p w:rsidR="00535653" w:rsidRPr="004E21D2" w:rsidRDefault="00535653" w:rsidP="00535653">
      <w:pPr>
        <w:spacing w:before="120" w:after="120" w:line="276" w:lineRule="auto"/>
        <w:ind w:left="42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 IMPUGNAÇÃO AO EDITAL E DO PEDIDO DE ESCLARECIMENTO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Até 02 (dois) dias úteis antes da data designada para a abertura da sessão pública, qualquer pessoa poderá impugnar este Edital.</w:t>
      </w:r>
    </w:p>
    <w:p w:rsidR="0063079C" w:rsidRPr="004E21D2" w:rsidRDefault="00CF537C" w:rsidP="0063079C">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impugnação poderá ser realizada por forma eletrônica, pelo e-mail </w:t>
      </w:r>
      <w:r w:rsidR="0063079C" w:rsidRPr="004E21D2">
        <w:rPr>
          <w:rFonts w:ascii="Arial Narrow" w:hAnsi="Arial Narrow" w:cs="Times New Roman"/>
          <w:color w:val="000000"/>
        </w:rPr>
        <w:t xml:space="preserve">pelo e-mail </w:t>
      </w:r>
      <w:hyperlink r:id="rId12" w:history="1">
        <w:r w:rsidR="0063079C" w:rsidRPr="004E21D2">
          <w:rPr>
            <w:rFonts w:ascii="Arial Narrow" w:hAnsi="Arial Narrow" w:cs="Times New Roman"/>
            <w:color w:val="000000"/>
          </w:rPr>
          <w:t>cpl.coad@dpf.gov.br</w:t>
        </w:r>
      </w:hyperlink>
      <w:r w:rsidR="0063079C" w:rsidRPr="004E21D2">
        <w:rPr>
          <w:rFonts w:ascii="Arial Narrow" w:hAnsi="Arial Narrow" w:cs="Times New Roman"/>
          <w:color w:val="000000"/>
        </w:rPr>
        <w:t xml:space="preserve">, ou por petição dirigida ou protocolada no endereço SAS </w:t>
      </w:r>
      <w:proofErr w:type="spellStart"/>
      <w:r w:rsidR="0063079C" w:rsidRPr="004E21D2">
        <w:rPr>
          <w:rFonts w:ascii="Arial Narrow" w:hAnsi="Arial Narrow" w:cs="Times New Roman"/>
          <w:color w:val="000000"/>
        </w:rPr>
        <w:t>Qd</w:t>
      </w:r>
      <w:proofErr w:type="spellEnd"/>
      <w:r w:rsidR="0063079C" w:rsidRPr="004E21D2">
        <w:rPr>
          <w:rFonts w:ascii="Arial Narrow" w:hAnsi="Arial Narrow" w:cs="Times New Roman"/>
          <w:color w:val="000000"/>
        </w:rPr>
        <w:t xml:space="preserve">. 06 – </w:t>
      </w:r>
      <w:proofErr w:type="spellStart"/>
      <w:r w:rsidR="0063079C" w:rsidRPr="004E21D2">
        <w:rPr>
          <w:rFonts w:ascii="Arial Narrow" w:hAnsi="Arial Narrow" w:cs="Times New Roman"/>
          <w:color w:val="000000"/>
        </w:rPr>
        <w:t>Lts</w:t>
      </w:r>
      <w:proofErr w:type="spellEnd"/>
      <w:r w:rsidR="0063079C" w:rsidRPr="004E21D2">
        <w:rPr>
          <w:rFonts w:ascii="Arial Narrow" w:hAnsi="Arial Narrow" w:cs="Times New Roman"/>
          <w:color w:val="000000"/>
        </w:rPr>
        <w:t xml:space="preserve"> 09/10 – 1° andar, sala 110, CEP 70.037-900, Ed. Sede do Departamento de Polícia Federal, Brasília – DF.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Caberá ao Pregoeiro decidir sobre a impugnação no prazo de até vinte e quatro horas.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Acolhida a impugnação, será definida e publicada nova data para a realização do certame.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4E21D2">
        <w:rPr>
          <w:rFonts w:ascii="Arial Narrow" w:hAnsi="Arial Narrow" w:cs="Times New Roman"/>
          <w:bCs/>
          <w:lang w:eastAsia="en-US"/>
        </w:rPr>
        <w:t>exclusivamente por meio eletrônico via internet, no endereço indicado no Edital.</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impugnações e pedidos de esclarecimentos não suspendem os prazos previstos no certame.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535653" w:rsidRPr="004E21D2" w:rsidRDefault="00535653" w:rsidP="00535653">
      <w:pPr>
        <w:spacing w:before="120" w:after="120" w:line="276" w:lineRule="auto"/>
        <w:ind w:left="42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DAS DISPOSIÇÕES GERAIS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 A homologação do resultado desta licitação não implicará direito à contratação.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lastRenderedPageBreak/>
        <w:t>Na contagem dos prazos estabelecidos neste Edital e seus Anexos, excluir-se-á o dia do início e incluir-se-á o do vencimento. Só se iniciam e vencem os prazos em dias de expediente na Administração.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desatendimento de exigências formais não essenciais não importará o afastamento do licitante, desde que seja possível o aproveitamento do ato, </w:t>
      </w:r>
      <w:proofErr w:type="gramStart"/>
      <w:r w:rsidRPr="004E21D2">
        <w:rPr>
          <w:rFonts w:ascii="Arial Narrow" w:hAnsi="Arial Narrow" w:cs="Times New Roman"/>
          <w:color w:val="000000"/>
        </w:rPr>
        <w:t>observados</w:t>
      </w:r>
      <w:proofErr w:type="gramEnd"/>
      <w:r w:rsidRPr="004E21D2">
        <w:rPr>
          <w:rFonts w:ascii="Arial Narrow" w:hAnsi="Arial Narrow" w:cs="Times New Roman"/>
          <w:color w:val="000000"/>
        </w:rPr>
        <w:t xml:space="preserve"> os princípios da isonomia e do interesse público.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Em caso de divergência entre disposições deste Edital e de seus anexos ou demais peças que compõem o processo, prevalecerá as deste Edital.</w:t>
      </w:r>
    </w:p>
    <w:p w:rsidR="002D054E" w:rsidRPr="004E21D2" w:rsidRDefault="00CF537C" w:rsidP="002D054E">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Edital está disponibilizado, na íntegra, </w:t>
      </w:r>
      <w:r w:rsidR="002D054E" w:rsidRPr="004E21D2">
        <w:rPr>
          <w:rFonts w:ascii="Arial Narrow" w:hAnsi="Arial Narrow" w:cs="Times New Roman"/>
          <w:color w:val="000000"/>
        </w:rPr>
        <w:t xml:space="preserve">no </w:t>
      </w:r>
      <w:proofErr w:type="gramStart"/>
      <w:r w:rsidR="002D054E" w:rsidRPr="004E21D2">
        <w:rPr>
          <w:rFonts w:ascii="Arial Narrow" w:hAnsi="Arial Narrow" w:cs="Times New Roman"/>
          <w:color w:val="000000"/>
        </w:rPr>
        <w:t>endereço eletrônicos</w:t>
      </w:r>
      <w:proofErr w:type="gramEnd"/>
      <w:r w:rsidR="002D054E" w:rsidRPr="004E21D2">
        <w:rPr>
          <w:rFonts w:ascii="Arial Narrow" w:hAnsi="Arial Narrow" w:cs="Times New Roman"/>
          <w:color w:val="000000"/>
        </w:rPr>
        <w:t xml:space="preserve"> </w:t>
      </w:r>
      <w:hyperlink r:id="rId13" w:history="1">
        <w:r w:rsidR="00227A5D" w:rsidRPr="004E21D2">
          <w:rPr>
            <w:rStyle w:val="Hyperlink"/>
            <w:rFonts w:ascii="Arial Narrow" w:hAnsi="Arial Narrow" w:cs="Times New Roman"/>
          </w:rPr>
          <w:t>www.comprasgovernamentais.gov.br</w:t>
        </w:r>
      </w:hyperlink>
      <w:r w:rsidR="002D054E" w:rsidRPr="004E21D2">
        <w:rPr>
          <w:rFonts w:ascii="Arial Narrow" w:hAnsi="Arial Narrow" w:cs="Times New Roman"/>
          <w:color w:val="000000"/>
        </w:rPr>
        <w:t xml:space="preserve"> e </w:t>
      </w:r>
      <w:hyperlink r:id="rId14" w:history="1">
        <w:r w:rsidR="002D054E" w:rsidRPr="004E21D2">
          <w:rPr>
            <w:rStyle w:val="Hyperlink"/>
            <w:rFonts w:ascii="Arial Narrow" w:hAnsi="Arial Narrow" w:cs="Times New Roman"/>
          </w:rPr>
          <w:t>http://www.dpf.gov.br</w:t>
        </w:r>
      </w:hyperlink>
      <w:r w:rsidR="002D054E" w:rsidRPr="004E21D2">
        <w:rPr>
          <w:rFonts w:ascii="Arial Narrow" w:hAnsi="Arial Narrow" w:cs="Times New Roman"/>
          <w:color w:val="000000"/>
        </w:rPr>
        <w:t xml:space="preserve"> &gt; Serviços &gt; Licitações &gt; Licitações 2014 &gt; Distrito Federal &gt; Órgãos Centrais &gt; DLOG &gt; Pregões e também poderá ser lido e/ou obtido no endereço SAS </w:t>
      </w:r>
      <w:proofErr w:type="spellStart"/>
      <w:r w:rsidR="002D054E" w:rsidRPr="004E21D2">
        <w:rPr>
          <w:rFonts w:ascii="Arial Narrow" w:hAnsi="Arial Narrow" w:cs="Times New Roman"/>
          <w:color w:val="000000"/>
        </w:rPr>
        <w:t>Qd</w:t>
      </w:r>
      <w:proofErr w:type="spellEnd"/>
      <w:r w:rsidR="002D054E" w:rsidRPr="004E21D2">
        <w:rPr>
          <w:rFonts w:ascii="Arial Narrow" w:hAnsi="Arial Narrow" w:cs="Times New Roman"/>
          <w:color w:val="000000"/>
        </w:rPr>
        <w:t xml:space="preserve">. 06 – </w:t>
      </w:r>
      <w:proofErr w:type="spellStart"/>
      <w:r w:rsidR="002D054E" w:rsidRPr="004E21D2">
        <w:rPr>
          <w:rFonts w:ascii="Arial Narrow" w:hAnsi="Arial Narrow" w:cs="Times New Roman"/>
          <w:color w:val="000000"/>
        </w:rPr>
        <w:t>Lts</w:t>
      </w:r>
      <w:proofErr w:type="spellEnd"/>
      <w:r w:rsidR="002D054E" w:rsidRPr="004E21D2">
        <w:rPr>
          <w:rFonts w:ascii="Arial Narrow" w:hAnsi="Arial Narrow" w:cs="Times New Roman"/>
          <w:color w:val="000000"/>
        </w:rPr>
        <w:t xml:space="preserve"> 09/10 – 1° andar, sala 110, Ed. Sede do Departamento de Polícia Federal, Brasília – DF, nos dias úteis, no horário das </w:t>
      </w:r>
      <w:proofErr w:type="gramStart"/>
      <w:r w:rsidR="002D054E" w:rsidRPr="004E21D2">
        <w:rPr>
          <w:rFonts w:ascii="Arial Narrow" w:hAnsi="Arial Narrow" w:cs="Times New Roman"/>
          <w:color w:val="000000"/>
        </w:rPr>
        <w:t>08:00</w:t>
      </w:r>
      <w:proofErr w:type="gramEnd"/>
      <w:r w:rsidR="002D054E" w:rsidRPr="004E21D2">
        <w:rPr>
          <w:rFonts w:ascii="Arial Narrow" w:hAnsi="Arial Narrow" w:cs="Times New Roman"/>
          <w:color w:val="000000"/>
        </w:rPr>
        <w:t xml:space="preserve"> às 17:00 horas, mesmo endereço e período no qual os autos do processo administrativo permanecerão com vista franqueada aos interessados.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Integram este Edital, para todos os fins e efeitos, os seguintes anexos:</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iCs/>
          <w:color w:val="000000"/>
        </w:rPr>
      </w:pPr>
      <w:r w:rsidRPr="004E21D2">
        <w:rPr>
          <w:rFonts w:ascii="Arial Narrow" w:hAnsi="Arial Narrow" w:cs="Times New Roman"/>
          <w:color w:val="000000"/>
        </w:rPr>
        <w:t>ANEXO I - Termo de Referência</w:t>
      </w:r>
    </w:p>
    <w:p w:rsidR="00917F1B" w:rsidRPr="004E21D2" w:rsidRDefault="00917F1B" w:rsidP="00A90A37">
      <w:pPr>
        <w:numPr>
          <w:ilvl w:val="2"/>
          <w:numId w:val="1"/>
        </w:numPr>
        <w:snapToGrid w:val="0"/>
        <w:spacing w:before="120" w:after="120" w:line="276" w:lineRule="auto"/>
        <w:ind w:left="1134" w:firstLine="0"/>
        <w:jc w:val="both"/>
        <w:rPr>
          <w:rFonts w:ascii="Arial Narrow" w:hAnsi="Arial Narrow" w:cs="Times New Roman"/>
          <w:iCs/>
          <w:color w:val="000000"/>
        </w:rPr>
      </w:pPr>
      <w:r w:rsidRPr="004E21D2">
        <w:rPr>
          <w:rFonts w:ascii="Arial Narrow" w:hAnsi="Arial Narrow" w:cs="Times New Roman"/>
          <w:color w:val="000000"/>
        </w:rPr>
        <w:t xml:space="preserve">ANEXO II – </w:t>
      </w:r>
      <w:r w:rsidR="0053495E">
        <w:rPr>
          <w:rFonts w:ascii="Arial Narrow" w:hAnsi="Arial Narrow" w:cs="Times New Roman"/>
          <w:color w:val="000000"/>
        </w:rPr>
        <w:t xml:space="preserve">Minuta da </w:t>
      </w:r>
      <w:r w:rsidRPr="004E21D2">
        <w:rPr>
          <w:rFonts w:ascii="Arial Narrow" w:hAnsi="Arial Narrow" w:cs="Times New Roman"/>
          <w:color w:val="000000"/>
        </w:rPr>
        <w:t>Ata de Registro de Preços</w:t>
      </w:r>
    </w:p>
    <w:p w:rsidR="002D054E" w:rsidRPr="004E21D2" w:rsidRDefault="00CF537C" w:rsidP="002D054E">
      <w:pPr>
        <w:numPr>
          <w:ilvl w:val="2"/>
          <w:numId w:val="1"/>
        </w:numPr>
        <w:snapToGrid w:val="0"/>
        <w:spacing w:before="120" w:after="120" w:line="276" w:lineRule="auto"/>
        <w:ind w:left="1134" w:firstLine="0"/>
        <w:jc w:val="both"/>
        <w:rPr>
          <w:rFonts w:ascii="Arial Narrow" w:hAnsi="Arial Narrow" w:cs="Times New Roman"/>
          <w:i/>
          <w:iCs/>
          <w:color w:val="FF0000"/>
        </w:rPr>
      </w:pPr>
      <w:r w:rsidRPr="004E21D2">
        <w:rPr>
          <w:rFonts w:ascii="Arial Narrow" w:hAnsi="Arial Narrow" w:cs="Times New Roman"/>
          <w:bCs/>
          <w:iCs/>
          <w:color w:val="000000"/>
        </w:rPr>
        <w:t>ANEXO I</w:t>
      </w:r>
      <w:r w:rsidR="00227A5D" w:rsidRPr="004E21D2">
        <w:rPr>
          <w:rFonts w:ascii="Arial Narrow" w:hAnsi="Arial Narrow" w:cs="Times New Roman"/>
          <w:bCs/>
          <w:iCs/>
          <w:color w:val="000000"/>
        </w:rPr>
        <w:t>I</w:t>
      </w:r>
      <w:r w:rsidRPr="004E21D2">
        <w:rPr>
          <w:rFonts w:ascii="Arial Narrow" w:hAnsi="Arial Narrow" w:cs="Times New Roman"/>
          <w:bCs/>
          <w:iCs/>
          <w:color w:val="000000"/>
        </w:rPr>
        <w:t>I – Minuta de Termo de Contrato</w:t>
      </w:r>
    </w:p>
    <w:p w:rsidR="00DD4982" w:rsidRPr="004E21D2" w:rsidRDefault="00DD4982" w:rsidP="00DA085F">
      <w:pPr>
        <w:spacing w:after="120" w:line="276" w:lineRule="auto"/>
        <w:ind w:right="-15"/>
        <w:jc w:val="both"/>
        <w:rPr>
          <w:rFonts w:ascii="Arial Narrow" w:hAnsi="Arial Narrow" w:cs="Times New Roman"/>
          <w:iCs/>
          <w:color w:val="000000"/>
        </w:rPr>
      </w:pPr>
    </w:p>
    <w:p w:rsidR="00DD4982" w:rsidRPr="004E21D2" w:rsidRDefault="002D054E" w:rsidP="002D054E">
      <w:pPr>
        <w:spacing w:after="120" w:line="276" w:lineRule="auto"/>
        <w:ind w:left="360" w:right="-15"/>
        <w:jc w:val="right"/>
        <w:rPr>
          <w:rFonts w:ascii="Arial Narrow" w:hAnsi="Arial Narrow" w:cs="Times New Roman"/>
          <w:color w:val="000000"/>
        </w:rPr>
      </w:pPr>
      <w:r w:rsidRPr="004E21D2">
        <w:rPr>
          <w:rFonts w:ascii="Arial Narrow" w:hAnsi="Arial Narrow" w:cs="Times New Roman"/>
          <w:color w:val="000000"/>
        </w:rPr>
        <w:t xml:space="preserve">Brasília/DF,       </w:t>
      </w:r>
      <w:proofErr w:type="gramStart"/>
      <w:r w:rsidRPr="004E21D2">
        <w:rPr>
          <w:rFonts w:ascii="Arial Narrow" w:hAnsi="Arial Narrow" w:cs="Times New Roman"/>
          <w:color w:val="000000"/>
        </w:rPr>
        <w:t xml:space="preserve">de                                       </w:t>
      </w:r>
      <w:proofErr w:type="spellStart"/>
      <w:r w:rsidRPr="004E21D2">
        <w:rPr>
          <w:rFonts w:ascii="Arial Narrow" w:hAnsi="Arial Narrow" w:cs="Times New Roman"/>
          <w:color w:val="000000"/>
        </w:rPr>
        <w:t>de</w:t>
      </w:r>
      <w:proofErr w:type="spellEnd"/>
      <w:proofErr w:type="gramEnd"/>
      <w:r w:rsidRPr="004E21D2">
        <w:rPr>
          <w:rFonts w:ascii="Arial Narrow" w:hAnsi="Arial Narrow" w:cs="Times New Roman"/>
          <w:color w:val="000000"/>
        </w:rPr>
        <w:t xml:space="preserve"> 2014.</w:t>
      </w:r>
    </w:p>
    <w:p w:rsidR="00DD4982" w:rsidRDefault="00DD4982" w:rsidP="00DA085F">
      <w:pPr>
        <w:spacing w:after="120" w:line="276" w:lineRule="auto"/>
        <w:ind w:right="-15" w:firstLine="720"/>
        <w:jc w:val="both"/>
        <w:rPr>
          <w:rFonts w:ascii="Arial Narrow" w:hAnsi="Arial Narrow" w:cs="Times New Roman"/>
          <w:color w:val="000000"/>
        </w:rPr>
      </w:pPr>
    </w:p>
    <w:p w:rsidR="00B11F0A" w:rsidRPr="004E21D2" w:rsidRDefault="00B11F0A" w:rsidP="00DA085F">
      <w:pPr>
        <w:spacing w:after="120" w:line="276" w:lineRule="auto"/>
        <w:ind w:right="-15" w:firstLine="720"/>
        <w:jc w:val="both"/>
        <w:rPr>
          <w:rFonts w:ascii="Arial Narrow" w:hAnsi="Arial Narrow" w:cs="Times New Roman"/>
          <w:color w:val="000000"/>
        </w:rPr>
      </w:pPr>
    </w:p>
    <w:p w:rsidR="00DD4982" w:rsidRPr="004E21D2" w:rsidRDefault="00B11F0A" w:rsidP="00DA085F">
      <w:pPr>
        <w:jc w:val="center"/>
        <w:rPr>
          <w:rFonts w:ascii="Arial Narrow" w:hAnsi="Arial Narrow" w:cs="Times New Roman"/>
          <w:b/>
          <w:bCs/>
          <w:iCs/>
          <w:color w:val="000000"/>
        </w:rPr>
      </w:pPr>
      <w:r>
        <w:rPr>
          <w:rFonts w:ascii="Arial Narrow" w:hAnsi="Arial Narrow" w:cs="Times New Roman"/>
          <w:b/>
          <w:bCs/>
          <w:iCs/>
          <w:color w:val="000000"/>
        </w:rPr>
        <w:t>A</w:t>
      </w:r>
      <w:r w:rsidR="00DD4982" w:rsidRPr="004E21D2">
        <w:rPr>
          <w:rFonts w:ascii="Arial Narrow" w:hAnsi="Arial Narrow" w:cs="Times New Roman"/>
          <w:b/>
          <w:bCs/>
          <w:iCs/>
          <w:color w:val="000000"/>
        </w:rPr>
        <w:t>utoridade competente</w:t>
      </w:r>
    </w:p>
    <w:sectPr w:rsidR="00DD4982" w:rsidRPr="004E21D2" w:rsidSect="0063137E">
      <w:headerReference w:type="default" r:id="rId15"/>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5E7" w:rsidRDefault="006365E7">
      <w:r>
        <w:separator/>
      </w:r>
    </w:p>
  </w:endnote>
  <w:endnote w:type="continuationSeparator" w:id="0">
    <w:p w:rsidR="006365E7" w:rsidRDefault="0063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5E7" w:rsidRDefault="006365E7">
      <w:r>
        <w:separator/>
      </w:r>
    </w:p>
  </w:footnote>
  <w:footnote w:type="continuationSeparator" w:id="0">
    <w:p w:rsidR="006365E7" w:rsidRDefault="00636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rsidR="006365E7" w:rsidRDefault="006365E7" w:rsidP="00262405">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79900277" r:id="rId2"/>
      </w:object>
    </w:r>
  </w:p>
  <w:p w:rsidR="006365E7" w:rsidRPr="00B26D0B" w:rsidRDefault="006365E7" w:rsidP="00262405">
    <w:pPr>
      <w:pStyle w:val="Normal1"/>
      <w:jc w:val="center"/>
      <w:rPr>
        <w:rFonts w:cs="Arial"/>
        <w:b/>
        <w:bCs/>
        <w:sz w:val="16"/>
        <w:szCs w:val="16"/>
      </w:rPr>
    </w:pPr>
    <w:r w:rsidRPr="00B26D0B">
      <w:rPr>
        <w:rFonts w:cs="Arial"/>
        <w:b/>
        <w:bCs/>
        <w:sz w:val="16"/>
        <w:szCs w:val="16"/>
      </w:rPr>
      <w:t>SERVIÇO PÚBLICO FEDERAL</w:t>
    </w:r>
  </w:p>
  <w:p w:rsidR="006365E7" w:rsidRPr="00B26D0B" w:rsidRDefault="006365E7" w:rsidP="00262405">
    <w:pPr>
      <w:pStyle w:val="Normal1"/>
      <w:jc w:val="center"/>
      <w:rPr>
        <w:rFonts w:cs="Arial"/>
        <w:b/>
        <w:sz w:val="16"/>
        <w:szCs w:val="16"/>
      </w:rPr>
    </w:pPr>
    <w:r w:rsidRPr="00B26D0B">
      <w:rPr>
        <w:rFonts w:cs="Arial"/>
        <w:b/>
        <w:sz w:val="16"/>
        <w:szCs w:val="16"/>
      </w:rPr>
      <w:t>MJ - DEPARTAMENTO DE POLÍCIA FEDERAL</w:t>
    </w:r>
  </w:p>
  <w:p w:rsidR="006365E7" w:rsidRDefault="006365E7" w:rsidP="00262405">
    <w:pPr>
      <w:pStyle w:val="Normal1"/>
      <w:jc w:val="center"/>
      <w:rPr>
        <w:rFonts w:cs="Arial"/>
        <w:b/>
        <w:sz w:val="16"/>
        <w:szCs w:val="16"/>
      </w:rPr>
    </w:pPr>
    <w:r>
      <w:rPr>
        <w:rFonts w:cs="Arial"/>
        <w:b/>
        <w:sz w:val="16"/>
        <w:szCs w:val="16"/>
      </w:rPr>
      <w:t>COORDENAÇÃO DE ADMINISTRAÇÃO</w:t>
    </w:r>
  </w:p>
  <w:p w:rsidR="006365E7" w:rsidRDefault="006365E7" w:rsidP="00262405">
    <w:pPr>
      <w:pStyle w:val="Normal1"/>
      <w:jc w:val="center"/>
      <w:rPr>
        <w:rFonts w:cs="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4">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2"/>
  </w:num>
  <w:num w:numId="8">
    <w:abstractNumId w:val="29"/>
  </w:num>
  <w:num w:numId="9">
    <w:abstractNumId w:val="35"/>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3"/>
  </w:num>
  <w:num w:numId="21">
    <w:abstractNumId w:val="21"/>
  </w:num>
  <w:num w:numId="22">
    <w:abstractNumId w:val="13"/>
  </w:num>
  <w:num w:numId="23">
    <w:abstractNumId w:val="22"/>
  </w:num>
  <w:num w:numId="24">
    <w:abstractNumId w:val="2"/>
  </w:num>
  <w:num w:numId="25">
    <w:abstractNumId w:val="37"/>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4"/>
  </w:num>
  <w:num w:numId="34">
    <w:abstractNumId w:val="31"/>
  </w:num>
  <w:num w:numId="35">
    <w:abstractNumId w:val="38"/>
  </w:num>
  <w:num w:numId="36">
    <w:abstractNumId w:val="28"/>
  </w:num>
  <w:num w:numId="37">
    <w:abstractNumId w:val="36"/>
  </w:num>
  <w:num w:numId="38">
    <w:abstractNumId w:val="17"/>
  </w:num>
  <w:num w:numId="3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2"/>
  </w:compat>
  <w:rsids>
    <w:rsidRoot w:val="00491B63"/>
    <w:rsid w:val="0000236D"/>
    <w:rsid w:val="00003298"/>
    <w:rsid w:val="0001666D"/>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4D23"/>
    <w:rsid w:val="0006537A"/>
    <w:rsid w:val="000670EC"/>
    <w:rsid w:val="000677A2"/>
    <w:rsid w:val="00070EA5"/>
    <w:rsid w:val="00076CBC"/>
    <w:rsid w:val="000779C7"/>
    <w:rsid w:val="00081098"/>
    <w:rsid w:val="00087EF2"/>
    <w:rsid w:val="00090F5D"/>
    <w:rsid w:val="00092759"/>
    <w:rsid w:val="00094321"/>
    <w:rsid w:val="00096F15"/>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D2AC3"/>
    <w:rsid w:val="000F1C1C"/>
    <w:rsid w:val="000F4088"/>
    <w:rsid w:val="000F4F96"/>
    <w:rsid w:val="000F5A07"/>
    <w:rsid w:val="000F7DFA"/>
    <w:rsid w:val="00100990"/>
    <w:rsid w:val="00105707"/>
    <w:rsid w:val="001103FF"/>
    <w:rsid w:val="00113EEB"/>
    <w:rsid w:val="001219B0"/>
    <w:rsid w:val="0012274E"/>
    <w:rsid w:val="00124990"/>
    <w:rsid w:val="001304C0"/>
    <w:rsid w:val="001315F2"/>
    <w:rsid w:val="0014004B"/>
    <w:rsid w:val="00141FF2"/>
    <w:rsid w:val="0014325E"/>
    <w:rsid w:val="00146687"/>
    <w:rsid w:val="00146BDF"/>
    <w:rsid w:val="001504AF"/>
    <w:rsid w:val="001516EA"/>
    <w:rsid w:val="00153E25"/>
    <w:rsid w:val="00154505"/>
    <w:rsid w:val="0015684D"/>
    <w:rsid w:val="00160BBD"/>
    <w:rsid w:val="00160DA4"/>
    <w:rsid w:val="0016584A"/>
    <w:rsid w:val="001658AF"/>
    <w:rsid w:val="00170CE1"/>
    <w:rsid w:val="00174CAA"/>
    <w:rsid w:val="00177CD5"/>
    <w:rsid w:val="001817D2"/>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27A5D"/>
    <w:rsid w:val="00231E9C"/>
    <w:rsid w:val="00240B17"/>
    <w:rsid w:val="00241329"/>
    <w:rsid w:val="00241D78"/>
    <w:rsid w:val="00246DAE"/>
    <w:rsid w:val="00251ED6"/>
    <w:rsid w:val="002538B4"/>
    <w:rsid w:val="002538E3"/>
    <w:rsid w:val="00255C24"/>
    <w:rsid w:val="00260008"/>
    <w:rsid w:val="00260802"/>
    <w:rsid w:val="00262405"/>
    <w:rsid w:val="0026386A"/>
    <w:rsid w:val="00267125"/>
    <w:rsid w:val="00267B22"/>
    <w:rsid w:val="002700CC"/>
    <w:rsid w:val="00271CB6"/>
    <w:rsid w:val="0027301A"/>
    <w:rsid w:val="00276ECC"/>
    <w:rsid w:val="00280D22"/>
    <w:rsid w:val="0028765E"/>
    <w:rsid w:val="00290021"/>
    <w:rsid w:val="0029037D"/>
    <w:rsid w:val="002937D4"/>
    <w:rsid w:val="002A4371"/>
    <w:rsid w:val="002B5326"/>
    <w:rsid w:val="002C54C1"/>
    <w:rsid w:val="002D054E"/>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791E"/>
    <w:rsid w:val="003C609E"/>
    <w:rsid w:val="003C6275"/>
    <w:rsid w:val="003E4927"/>
    <w:rsid w:val="003E4D76"/>
    <w:rsid w:val="003E55B1"/>
    <w:rsid w:val="003F004A"/>
    <w:rsid w:val="003F1437"/>
    <w:rsid w:val="003F185C"/>
    <w:rsid w:val="003F36A3"/>
    <w:rsid w:val="0040017B"/>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012"/>
    <w:rsid w:val="0044725C"/>
    <w:rsid w:val="00447465"/>
    <w:rsid w:val="00455CBE"/>
    <w:rsid w:val="00455E73"/>
    <w:rsid w:val="00455EB7"/>
    <w:rsid w:val="00455FD5"/>
    <w:rsid w:val="00460E8A"/>
    <w:rsid w:val="0046230A"/>
    <w:rsid w:val="00462C95"/>
    <w:rsid w:val="00463316"/>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0AA7"/>
    <w:rsid w:val="004D2491"/>
    <w:rsid w:val="004E0194"/>
    <w:rsid w:val="004E21D2"/>
    <w:rsid w:val="004E5128"/>
    <w:rsid w:val="004F5DF9"/>
    <w:rsid w:val="004F66B4"/>
    <w:rsid w:val="004F78C6"/>
    <w:rsid w:val="0050224C"/>
    <w:rsid w:val="005037A6"/>
    <w:rsid w:val="00512D53"/>
    <w:rsid w:val="00514883"/>
    <w:rsid w:val="00516F95"/>
    <w:rsid w:val="005208E2"/>
    <w:rsid w:val="00521EBB"/>
    <w:rsid w:val="0053132E"/>
    <w:rsid w:val="00532AF9"/>
    <w:rsid w:val="0053495E"/>
    <w:rsid w:val="00534CDD"/>
    <w:rsid w:val="00535653"/>
    <w:rsid w:val="00552A11"/>
    <w:rsid w:val="00552C79"/>
    <w:rsid w:val="00561C04"/>
    <w:rsid w:val="0056213B"/>
    <w:rsid w:val="00562F82"/>
    <w:rsid w:val="00564913"/>
    <w:rsid w:val="0056608D"/>
    <w:rsid w:val="00576400"/>
    <w:rsid w:val="00577BDC"/>
    <w:rsid w:val="005800D8"/>
    <w:rsid w:val="005817AC"/>
    <w:rsid w:val="005846C9"/>
    <w:rsid w:val="005873FC"/>
    <w:rsid w:val="00587FDA"/>
    <w:rsid w:val="00590EAF"/>
    <w:rsid w:val="00594907"/>
    <w:rsid w:val="00595DA6"/>
    <w:rsid w:val="005A6A91"/>
    <w:rsid w:val="005B0066"/>
    <w:rsid w:val="005B6B05"/>
    <w:rsid w:val="005C3930"/>
    <w:rsid w:val="005C76D8"/>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26EC0"/>
    <w:rsid w:val="0063079C"/>
    <w:rsid w:val="0063137E"/>
    <w:rsid w:val="006365E7"/>
    <w:rsid w:val="00640F39"/>
    <w:rsid w:val="006520AC"/>
    <w:rsid w:val="00655AAF"/>
    <w:rsid w:val="00655C20"/>
    <w:rsid w:val="00656A30"/>
    <w:rsid w:val="006673E7"/>
    <w:rsid w:val="006735F2"/>
    <w:rsid w:val="00674964"/>
    <w:rsid w:val="0067733E"/>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E2"/>
    <w:rsid w:val="00700CBD"/>
    <w:rsid w:val="00701134"/>
    <w:rsid w:val="007025CB"/>
    <w:rsid w:val="007028C7"/>
    <w:rsid w:val="00704462"/>
    <w:rsid w:val="00710C7E"/>
    <w:rsid w:val="00717E59"/>
    <w:rsid w:val="00727C74"/>
    <w:rsid w:val="00733DE0"/>
    <w:rsid w:val="007357C5"/>
    <w:rsid w:val="0074032D"/>
    <w:rsid w:val="00740D25"/>
    <w:rsid w:val="00741328"/>
    <w:rsid w:val="00755DFC"/>
    <w:rsid w:val="00756F76"/>
    <w:rsid w:val="007679B9"/>
    <w:rsid w:val="0077359F"/>
    <w:rsid w:val="00776572"/>
    <w:rsid w:val="0077738D"/>
    <w:rsid w:val="007774C2"/>
    <w:rsid w:val="007847F7"/>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D7E83"/>
    <w:rsid w:val="007E1140"/>
    <w:rsid w:val="007E2723"/>
    <w:rsid w:val="007E3F65"/>
    <w:rsid w:val="007E5253"/>
    <w:rsid w:val="007E57A5"/>
    <w:rsid w:val="007E5D3B"/>
    <w:rsid w:val="007E68F6"/>
    <w:rsid w:val="007E6EF9"/>
    <w:rsid w:val="007F0511"/>
    <w:rsid w:val="007F05F4"/>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A4A1B"/>
    <w:rsid w:val="008B6162"/>
    <w:rsid w:val="008C04DF"/>
    <w:rsid w:val="008C1636"/>
    <w:rsid w:val="008C1971"/>
    <w:rsid w:val="008C45C1"/>
    <w:rsid w:val="008D2CAF"/>
    <w:rsid w:val="008D3ACE"/>
    <w:rsid w:val="008D4951"/>
    <w:rsid w:val="008D51CC"/>
    <w:rsid w:val="008D68EF"/>
    <w:rsid w:val="008E388E"/>
    <w:rsid w:val="008E4F95"/>
    <w:rsid w:val="008F4D52"/>
    <w:rsid w:val="008F4E41"/>
    <w:rsid w:val="008F4FBE"/>
    <w:rsid w:val="0090408D"/>
    <w:rsid w:val="00904E6B"/>
    <w:rsid w:val="00906EEC"/>
    <w:rsid w:val="00912467"/>
    <w:rsid w:val="00914204"/>
    <w:rsid w:val="00915C7E"/>
    <w:rsid w:val="00916241"/>
    <w:rsid w:val="00917F1B"/>
    <w:rsid w:val="00922606"/>
    <w:rsid w:val="00922D31"/>
    <w:rsid w:val="009230D5"/>
    <w:rsid w:val="0092559F"/>
    <w:rsid w:val="00931141"/>
    <w:rsid w:val="00933F82"/>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1D5B"/>
    <w:rsid w:val="009844F7"/>
    <w:rsid w:val="0099079E"/>
    <w:rsid w:val="00995FFD"/>
    <w:rsid w:val="009A29A8"/>
    <w:rsid w:val="009A4028"/>
    <w:rsid w:val="009A45B0"/>
    <w:rsid w:val="009A6391"/>
    <w:rsid w:val="009A6A6F"/>
    <w:rsid w:val="009B1262"/>
    <w:rsid w:val="009B1B69"/>
    <w:rsid w:val="009B2219"/>
    <w:rsid w:val="009B2848"/>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3DAE"/>
    <w:rsid w:val="00A1494A"/>
    <w:rsid w:val="00A30845"/>
    <w:rsid w:val="00A35D53"/>
    <w:rsid w:val="00A402A1"/>
    <w:rsid w:val="00A44175"/>
    <w:rsid w:val="00A4765D"/>
    <w:rsid w:val="00A50D22"/>
    <w:rsid w:val="00A512C3"/>
    <w:rsid w:val="00A55580"/>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1756"/>
    <w:rsid w:val="00AA3F31"/>
    <w:rsid w:val="00AA4625"/>
    <w:rsid w:val="00AB1F1A"/>
    <w:rsid w:val="00AB4876"/>
    <w:rsid w:val="00AC4F34"/>
    <w:rsid w:val="00AC6EC2"/>
    <w:rsid w:val="00AD51C0"/>
    <w:rsid w:val="00AE3A63"/>
    <w:rsid w:val="00AE5435"/>
    <w:rsid w:val="00AF3ABE"/>
    <w:rsid w:val="00AF6959"/>
    <w:rsid w:val="00B00520"/>
    <w:rsid w:val="00B00F8E"/>
    <w:rsid w:val="00B014D0"/>
    <w:rsid w:val="00B03CB0"/>
    <w:rsid w:val="00B041A9"/>
    <w:rsid w:val="00B0465E"/>
    <w:rsid w:val="00B11F0A"/>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27CC"/>
    <w:rsid w:val="00BC4227"/>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5CB"/>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153B"/>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3DF"/>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23F"/>
    <w:rsid w:val="00D66935"/>
    <w:rsid w:val="00D80021"/>
    <w:rsid w:val="00D86DEA"/>
    <w:rsid w:val="00D8724C"/>
    <w:rsid w:val="00D938C1"/>
    <w:rsid w:val="00DA085F"/>
    <w:rsid w:val="00DA1123"/>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5386"/>
    <w:rsid w:val="00DF68C0"/>
    <w:rsid w:val="00DF7F5A"/>
    <w:rsid w:val="00E00FFD"/>
    <w:rsid w:val="00E04C02"/>
    <w:rsid w:val="00E053B2"/>
    <w:rsid w:val="00E0595C"/>
    <w:rsid w:val="00E1129A"/>
    <w:rsid w:val="00E139D5"/>
    <w:rsid w:val="00E14CA5"/>
    <w:rsid w:val="00E152DF"/>
    <w:rsid w:val="00E20EA2"/>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61D9"/>
    <w:rsid w:val="00E872A7"/>
    <w:rsid w:val="00EA19E9"/>
    <w:rsid w:val="00EA369D"/>
    <w:rsid w:val="00EA3E1A"/>
    <w:rsid w:val="00EA411E"/>
    <w:rsid w:val="00EA436C"/>
    <w:rsid w:val="00EA641F"/>
    <w:rsid w:val="00EA6A5A"/>
    <w:rsid w:val="00EB19E0"/>
    <w:rsid w:val="00EB5A80"/>
    <w:rsid w:val="00EB76CB"/>
    <w:rsid w:val="00EC07DD"/>
    <w:rsid w:val="00EC0D7C"/>
    <w:rsid w:val="00EC3652"/>
    <w:rsid w:val="00EC7F14"/>
    <w:rsid w:val="00ED519B"/>
    <w:rsid w:val="00EE220A"/>
    <w:rsid w:val="00EE2853"/>
    <w:rsid w:val="00EF5D36"/>
    <w:rsid w:val="00EF66FC"/>
    <w:rsid w:val="00F0135B"/>
    <w:rsid w:val="00F02E73"/>
    <w:rsid w:val="00F10140"/>
    <w:rsid w:val="00F11B57"/>
    <w:rsid w:val="00F11BAF"/>
    <w:rsid w:val="00F11CE3"/>
    <w:rsid w:val="00F127F5"/>
    <w:rsid w:val="00F16FDF"/>
    <w:rsid w:val="00F17B72"/>
    <w:rsid w:val="00F17DCE"/>
    <w:rsid w:val="00F22750"/>
    <w:rsid w:val="00F23CA1"/>
    <w:rsid w:val="00F2401A"/>
    <w:rsid w:val="00F2646F"/>
    <w:rsid w:val="00F27DB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769A9"/>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ormal1">
    <w:name w:val="Normal1"/>
    <w:basedOn w:val="Normal"/>
    <w:rsid w:val="0026240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677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ormal1">
    <w:name w:val="Normal1"/>
    <w:basedOn w:val="Normal"/>
    <w:rsid w:val="0026240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677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2210379">
      <w:bodyDiv w:val="1"/>
      <w:marLeft w:val="0"/>
      <w:marRight w:val="0"/>
      <w:marTop w:val="0"/>
      <w:marBottom w:val="0"/>
      <w:divBdr>
        <w:top w:val="none" w:sz="0" w:space="0" w:color="auto"/>
        <w:left w:val="none" w:sz="0" w:space="0" w:color="auto"/>
        <w:bottom w:val="none" w:sz="0" w:space="0" w:color="auto"/>
        <w:right w:val="none" w:sz="0" w:space="0" w:color="auto"/>
      </w:divBdr>
    </w:div>
    <w:div w:id="14470435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79258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9BBF-8F2E-4363-9B1A-06B3ED66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246</TotalTime>
  <Pages>23</Pages>
  <Words>8496</Words>
  <Characters>46364</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21</cp:revision>
  <cp:lastPrinted>2014-12-12T11:31:00Z</cp:lastPrinted>
  <dcterms:created xsi:type="dcterms:W3CDTF">2014-10-23T10:33:00Z</dcterms:created>
  <dcterms:modified xsi:type="dcterms:W3CDTF">2014-12-12T16:38:00Z</dcterms:modified>
</cp:coreProperties>
</file>